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8E5C7C" w:rsidRDefault="0094625A" w:rsidP="00553571">
      <w:pPr>
        <w:jc w:val="both"/>
        <w:rPr>
          <w:rFonts w:ascii="Times New Roman" w:hAnsi="Times New Roman" w:cs="Times New Roman"/>
          <w:sz w:val="28"/>
          <w:szCs w:val="28"/>
        </w:rPr>
      </w:pPr>
      <w:r w:rsidRPr="008E5C7C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BC6B3E" w:rsidRPr="008E5C7C">
        <w:rPr>
          <w:rFonts w:ascii="Times New Roman" w:hAnsi="Times New Roman" w:cs="Times New Roman"/>
          <w:sz w:val="28"/>
          <w:szCs w:val="28"/>
        </w:rPr>
        <w:t xml:space="preserve">заступника начальника управління - </w:t>
      </w:r>
      <w:r w:rsidR="001B64A2" w:rsidRPr="008E5C7C">
        <w:rPr>
          <w:rFonts w:ascii="Times New Roman" w:hAnsi="Times New Roman" w:cs="Times New Roman"/>
          <w:sz w:val="28"/>
          <w:szCs w:val="28"/>
        </w:rPr>
        <w:t>начальника</w:t>
      </w:r>
      <w:r w:rsidR="00B93873" w:rsidRPr="008E5C7C">
        <w:rPr>
          <w:rFonts w:ascii="Times New Roman" w:hAnsi="Times New Roman" w:cs="Times New Roman"/>
          <w:sz w:val="28"/>
          <w:szCs w:val="28"/>
        </w:rPr>
        <w:t xml:space="preserve"> </w:t>
      </w:r>
      <w:r w:rsidR="00C15204" w:rsidRPr="008E5C7C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BC6B3E" w:rsidRPr="008E5C7C">
        <w:rPr>
          <w:rFonts w:ascii="Times New Roman" w:hAnsi="Times New Roman" w:cs="Times New Roman"/>
          <w:sz w:val="28"/>
          <w:szCs w:val="28"/>
        </w:rPr>
        <w:t>державного контролю за додержанням земельного законодавства та оперативного реагування</w:t>
      </w:r>
      <w:r w:rsidR="00C15204" w:rsidRPr="008E5C7C">
        <w:rPr>
          <w:rFonts w:ascii="Times New Roman" w:hAnsi="Times New Roman" w:cs="Times New Roman"/>
          <w:sz w:val="28"/>
          <w:szCs w:val="28"/>
        </w:rPr>
        <w:t xml:space="preserve"> </w:t>
      </w:r>
      <w:r w:rsidR="00520B84" w:rsidRPr="008E5C7C">
        <w:rPr>
          <w:rFonts w:ascii="Times New Roman" w:hAnsi="Times New Roman" w:cs="Times New Roman"/>
          <w:sz w:val="28"/>
          <w:szCs w:val="28"/>
        </w:rPr>
        <w:t xml:space="preserve"> управління з контролю за використанням та охороною земель</w:t>
      </w:r>
      <w:r w:rsidR="00C15204" w:rsidRPr="008E5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B3E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BC6B3E" w:rsidRDefault="00BC6B3E" w:rsidP="00B94F99">
      <w:pPr>
        <w:pStyle w:val="a8"/>
        <w:jc w:val="both"/>
      </w:pPr>
    </w:p>
    <w:p w:rsidR="001B64A2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Здійснює керівництво роботою відділу державного контролю за додержанням земельного законодавства та оперативного реагування (надалі – Відділ), розподіляє обов’язки між його працівниками; забезпечує виконання функцій та завдань, покладених на Відділ.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Надання заступнику начальника – начальнику управління з контролю за використанням та охороною земель Головного управління пропозиції щодо розроблення нормативно – технічних документів, державних стандартів, норм і правил у сфері земельних відносин в установленому законодавством порядку</w:t>
      </w:r>
    </w:p>
    <w:p w:rsidR="00BC6B3E" w:rsidRPr="00BC6B3E" w:rsidRDefault="00BC6B3E" w:rsidP="00BC6B3E">
      <w:pPr>
        <w:pStyle w:val="a9"/>
        <w:numPr>
          <w:ilvl w:val="0"/>
          <w:numId w:val="11"/>
        </w:numPr>
        <w:spacing w:line="240" w:lineRule="auto"/>
        <w:ind w:left="0" w:firstLine="426"/>
        <w:jc w:val="both"/>
        <w:textAlignment w:val="auto"/>
        <w:rPr>
          <w:sz w:val="28"/>
          <w:szCs w:val="28"/>
          <w:lang w:val="uk-UA"/>
        </w:rPr>
      </w:pPr>
      <w:r w:rsidRPr="00BC6B3E">
        <w:rPr>
          <w:sz w:val="28"/>
          <w:szCs w:val="28"/>
          <w:lang w:val="uk-UA"/>
        </w:rPr>
        <w:t>Здійснює державний нагляд (контроль) за використанням та охороною земель усіх категорій та форм власності: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у частині додержання вимог земельного законодавства, використанням та охорони земель за: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додержанням органами державної влади, органами місцевого самоврядування, юридичними та фізичними особами вимог земельного законодавства України та встановленого порядку набуття і реалізації права на землю;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виконанням вимог щодо використання земельних ділянок за цільовим призначенням;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 вимог земельного законодавства в процесі укладання цивільно-правових угод, передачі у власність,  надання у користування, в тому числі в оренду, вилучення (викупу) земельних ділянок;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веденням державного обліку і реєстрації земель, достовірністю інформації про земельні ділянки та їх використання;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розміщенням, проектуванням, будівництвом та введенням в дію об’єктів, що негативно впливають або можуть вплинути на стан земель;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виконанням комплексу необхідних заходів щодо захисту земель від ерозії, селів, підтоплення, заболочення, вторинного засолення, пересушення,  ущільнення, псування, забруднення, засмічення відходами, заростання бур’янами, чагарниками та дрібноліссям;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додержанням  строків своєчасного повернення тимчасово зайнятих земельних ділянок та обов'язкового виконання заходів щодо приведення їх у стан, придатний для використання за призначенням;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виконанням умов зняття, збереження і використання родючого шару ґрунту під час проведення гірничодобувних, геологорозвідувальних, будівельних та інших робіт, пов'язаних із порушенням ґрунтового покриву, своєчасним проведенням рекультивації порушених земель в обсягах, передбачених робочим проектом землеустрою;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lastRenderedPageBreak/>
        <w:t>додержанням правил, установленого режиму експлуатації протиерозійних, гідротехнічних споруд, збереженням захисних насаджень і межових знаків;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додержанням встановленого законодавством порядку визначення та відшкодування втрат лісогосподарського виробництва;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додержанням строків розгляду заяв чи клопотань щодо набуття і реалізацію прав на землю;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у частині родючості ґрунтів за: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зміною показників якісного стану ґрунтів у результаті проведення господарської діяльності на землях сільськогосподарського призначення;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своєчасним проведенням підприємствами, установами, організаціями всіх форм власності заходів щодо збереження, відтворення та підвищення родючості ґрунтів;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у частині проведення планових та позапланових перевірок за: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об’єктом державного контролю;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суб’єктами господарювання;</w:t>
      </w:r>
    </w:p>
    <w:p w:rsidR="00BC6B3E" w:rsidRPr="00BC6B3E" w:rsidRDefault="00BC6B3E" w:rsidP="00BC6B3E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відповідністю власників земельних ділянок сільськогосподарського призначення вимогам, визначених статтею 130 Земельного кодексу України, у випадках та у порядку, визначених законодавством у сфері здійснення державного контролю за використанням та охороною земель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Обстежує земельні ділянки, які підлягають рекультивації, та обстежує земельні ділянки, яким заподіяна шкода внаслідок самовільного зайняття земельних ділянок, використання не за цільовим призначенням, псування земель, порушення режиму, нормативів і правил їх використання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Бере участь у роботі комісій при прийнятті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</w:t>
      </w:r>
    </w:p>
    <w:p w:rsidR="00BC6B3E" w:rsidRPr="00BC6B3E" w:rsidRDefault="00BC6B3E" w:rsidP="00BC6B3E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C6B3E">
        <w:rPr>
          <w:rFonts w:ascii="Times New Roman" w:hAnsi="Times New Roman"/>
          <w:color w:val="000000"/>
          <w:sz w:val="28"/>
          <w:szCs w:val="28"/>
        </w:rPr>
        <w:t>Вносить у встановленому порядку до органів виконавчої влади або органів місцевого самоврядування клопотання щодо: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C6B3E">
        <w:rPr>
          <w:rFonts w:ascii="Times New Roman" w:hAnsi="Times New Roman"/>
          <w:color w:val="000000"/>
          <w:sz w:val="28"/>
          <w:szCs w:val="28"/>
        </w:rPr>
        <w:t xml:space="preserve">приведення у відповідність із законодавством прийнятих ними рішень з питань регулювання земельних відносин, використання та охорони земель; 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C6B3E">
        <w:rPr>
          <w:rFonts w:ascii="Times New Roman" w:hAnsi="Times New Roman"/>
          <w:color w:val="000000"/>
          <w:sz w:val="28"/>
          <w:szCs w:val="28"/>
        </w:rPr>
        <w:t xml:space="preserve">обмеження або зупинення освоєння земельних ділянок у разі розробки корисних копалин, у тому числі торфу, проведення геологорозвідувальних, пошукових та інших робіт з порушенням вимог земельного законодавства; 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 xml:space="preserve">припинення будівництва та експлуатації об'єктів у разі порушення вимог земельного законодавства до повного усунення виявлених порушень і ліквідації їх наслідків; </w:t>
      </w:r>
    </w:p>
    <w:p w:rsidR="00BC6B3E" w:rsidRPr="00BC6B3E" w:rsidRDefault="00BC6B3E" w:rsidP="00BC6B3E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припинення права користування земельною ділянкою відповідно до закону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Готує пропозиції щодо письмового звернення до відповідної кваліфікаційної (екзаменаційної) комісії про позбавлення сертифікованого інженера-землевпорядника, інженера-геодезиста кваліфікаційного сертифіката (його анулювання), а оцінювача –кваліфікаційного свідоцтва оцінювача з експертної грошової оцінки земельних ділянок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lastRenderedPageBreak/>
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</w:t>
      </w:r>
    </w:p>
    <w:p w:rsidR="00BC6B3E" w:rsidRPr="00BC6B3E" w:rsidRDefault="00BC6B3E" w:rsidP="00BC6B3E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щодо її відшкодування щодо земель державної власності сільськогосподарського призначення в установленому законодавством порядку</w:t>
      </w:r>
    </w:p>
    <w:p w:rsidR="00BC6B3E" w:rsidRPr="00BC6B3E" w:rsidRDefault="00BC6B3E" w:rsidP="00BC6B3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Готує пропозиції щодо:</w:t>
      </w:r>
    </w:p>
    <w:p w:rsidR="00BC6B3E" w:rsidRPr="00BC6B3E" w:rsidRDefault="00BC6B3E" w:rsidP="00BC6B3E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 xml:space="preserve"> подання позову про конфіскацію земельної ділянки у випадках, визначених законодавством;</w:t>
      </w:r>
    </w:p>
    <w:p w:rsidR="00BC6B3E" w:rsidRPr="00BC6B3E" w:rsidRDefault="00BC6B3E" w:rsidP="00BC6B3E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звернення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</w:t>
      </w:r>
    </w:p>
    <w:p w:rsidR="00BC6B3E" w:rsidRPr="00BC6B3E" w:rsidRDefault="00BC6B3E" w:rsidP="00BC6B3E">
      <w:pPr>
        <w:pStyle w:val="a8"/>
        <w:ind w:firstLine="426"/>
        <w:jc w:val="both"/>
        <w:rPr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Здійснення інших повноважень передбачених положенням про Відділ.</w:t>
      </w:r>
    </w:p>
    <w:p w:rsidR="001B64A2" w:rsidRDefault="001B64A2" w:rsidP="00B94F99">
      <w:pPr>
        <w:pStyle w:val="a8"/>
        <w:jc w:val="both"/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1B64A2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</w:t>
      </w:r>
      <w:r w:rsidR="00C07D3A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Pr="001B64A2">
        <w:rPr>
          <w:rFonts w:ascii="Times New Roman" w:hAnsi="Times New Roman" w:cs="Times New Roman"/>
          <w:sz w:val="28"/>
          <w:szCs w:val="28"/>
        </w:rPr>
        <w:t xml:space="preserve">вища освіта за освітнім ступенем не нижче </w:t>
      </w:r>
      <w:r w:rsidR="001B64A2" w:rsidRPr="001B64A2">
        <w:rPr>
          <w:rFonts w:ascii="Times New Roman" w:hAnsi="Times New Roman" w:cs="Times New Roman"/>
          <w:color w:val="000000"/>
          <w:sz w:val="28"/>
          <w:szCs w:val="28"/>
        </w:rPr>
        <w:t>не нижче магістра</w:t>
      </w:r>
      <w:r w:rsidR="00C07D3A" w:rsidRPr="001B64A2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="00E52CB1">
        <w:rPr>
          <w:rFonts w:ascii="Times New Roman" w:hAnsi="Times New Roman" w:cs="Times New Roman"/>
          <w:sz w:val="28"/>
          <w:szCs w:val="28"/>
        </w:rPr>
        <w:t>або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1B64A2">
        <w:rPr>
          <w:rFonts w:ascii="Times New Roman" w:hAnsi="Times New Roman" w:cs="Times New Roman"/>
          <w:sz w:val="28"/>
          <w:szCs w:val="28"/>
        </w:rPr>
        <w:t>;</w:t>
      </w:r>
    </w:p>
    <w:p w:rsidR="00DC42E8" w:rsidRPr="001B64A2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 xml:space="preserve"> - досвід роботи -</w:t>
      </w:r>
      <w:r w:rsidR="001B64A2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="001B64A2" w:rsidRPr="001B64A2">
        <w:rPr>
          <w:rFonts w:ascii="Times New Roman" w:hAnsi="Times New Roman" w:cs="Times New Roman"/>
          <w:color w:val="000000"/>
          <w:sz w:val="28"/>
          <w:szCs w:val="28"/>
        </w:rPr>
        <w:t>на посадах державної служби категорії “Б” чи “В” або досвідом служби в органах місцевого самоврядування, або досвідом роботи на керівних посадах підприємств, установ та організацій незалежно від форми власності не менше двох років</w:t>
      </w:r>
      <w:r w:rsidRPr="001B64A2">
        <w:rPr>
          <w:rFonts w:ascii="Times New Roman" w:hAnsi="Times New Roman" w:cs="Times New Roman"/>
          <w:sz w:val="28"/>
          <w:szCs w:val="28"/>
        </w:rPr>
        <w:t>;</w:t>
      </w:r>
    </w:p>
    <w:p w:rsidR="00D65F23" w:rsidRPr="001B64A2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B4449D" w:rsidRPr="001B64A2" w:rsidRDefault="00DC42E8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</w:t>
      </w:r>
      <w:r w:rsidR="000F6680" w:rsidRPr="001B64A2">
        <w:rPr>
          <w:rFonts w:ascii="Times New Roman" w:hAnsi="Times New Roman" w:cs="Times New Roman"/>
          <w:sz w:val="28"/>
          <w:szCs w:val="28"/>
        </w:rPr>
        <w:t xml:space="preserve"> Знання законодавства та нормативно-правових актів, що регулюють </w:t>
      </w:r>
      <w:r w:rsidR="00C15204" w:rsidRPr="001B64A2">
        <w:rPr>
          <w:rFonts w:ascii="Times New Roman" w:hAnsi="Times New Roman" w:cs="Times New Roman"/>
          <w:sz w:val="28"/>
          <w:szCs w:val="28"/>
        </w:rPr>
        <w:t>напрям роботи</w:t>
      </w:r>
      <w:r w:rsidR="00DF5C4C" w:rsidRPr="001B64A2">
        <w:rPr>
          <w:rFonts w:ascii="Times New Roman" w:hAnsi="Times New Roman" w:cs="Times New Roman"/>
          <w:sz w:val="28"/>
          <w:szCs w:val="28"/>
        </w:rPr>
        <w:t>.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</w:t>
      </w:r>
      <w:r w:rsidR="00BC6B3E">
        <w:rPr>
          <w:rFonts w:ascii="Times New Roman" w:hAnsi="Times New Roman" w:cs="Times New Roman"/>
          <w:sz w:val="28"/>
          <w:szCs w:val="28"/>
        </w:rPr>
        <w:t>6 507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</w:t>
      </w:r>
      <w:r w:rsidR="00425990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9050AE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321F"/>
    <w:multiLevelType w:val="hybridMultilevel"/>
    <w:tmpl w:val="4A249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8486A58"/>
    <w:multiLevelType w:val="hybridMultilevel"/>
    <w:tmpl w:val="210661B4"/>
    <w:lvl w:ilvl="0" w:tplc="A588E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065CA"/>
    <w:rsid w:val="00024AD8"/>
    <w:rsid w:val="00056B9C"/>
    <w:rsid w:val="0006338C"/>
    <w:rsid w:val="000F6680"/>
    <w:rsid w:val="001B64A2"/>
    <w:rsid w:val="001F15CA"/>
    <w:rsid w:val="00235A56"/>
    <w:rsid w:val="00365517"/>
    <w:rsid w:val="003C1CEF"/>
    <w:rsid w:val="003D6450"/>
    <w:rsid w:val="00425990"/>
    <w:rsid w:val="004457BA"/>
    <w:rsid w:val="00520B84"/>
    <w:rsid w:val="00553571"/>
    <w:rsid w:val="0065677F"/>
    <w:rsid w:val="006B5FAF"/>
    <w:rsid w:val="0073328D"/>
    <w:rsid w:val="00743985"/>
    <w:rsid w:val="007F56E2"/>
    <w:rsid w:val="0084740A"/>
    <w:rsid w:val="008E5C7C"/>
    <w:rsid w:val="009050AE"/>
    <w:rsid w:val="0094625A"/>
    <w:rsid w:val="00993AB7"/>
    <w:rsid w:val="00996592"/>
    <w:rsid w:val="00AC1F3A"/>
    <w:rsid w:val="00B126E2"/>
    <w:rsid w:val="00B30C70"/>
    <w:rsid w:val="00B4449D"/>
    <w:rsid w:val="00B93873"/>
    <w:rsid w:val="00B94F99"/>
    <w:rsid w:val="00BC6B3E"/>
    <w:rsid w:val="00C07D3A"/>
    <w:rsid w:val="00C15204"/>
    <w:rsid w:val="00D32FB6"/>
    <w:rsid w:val="00D65F23"/>
    <w:rsid w:val="00DC42E8"/>
    <w:rsid w:val="00DF5C4C"/>
    <w:rsid w:val="00E52CB1"/>
    <w:rsid w:val="00E869C2"/>
    <w:rsid w:val="00F342E0"/>
    <w:rsid w:val="00F545A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2B10"/>
  <w15:docId w15:val="{F1E1818E-577D-4E77-8431-8B13B23D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4932</Words>
  <Characters>2812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2025-07-03T07:44:00Z</dcterms:created>
  <dcterms:modified xsi:type="dcterms:W3CDTF">2025-09-10T12:45:00Z</dcterms:modified>
</cp:coreProperties>
</file>