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A2E59" w:rsidRDefault="0094625A" w:rsidP="00BA2E59">
      <w:pPr>
        <w:jc w:val="both"/>
        <w:rPr>
          <w:rFonts w:ascii="Times New Roman" w:hAnsi="Times New Roman" w:cs="Times New Roman"/>
          <w:sz w:val="28"/>
          <w:szCs w:val="28"/>
        </w:rPr>
      </w:pPr>
      <w:r w:rsidRPr="00BA2E59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0C5954" w:rsidRPr="00BA2E59">
        <w:rPr>
          <w:rFonts w:ascii="Times New Roman" w:hAnsi="Times New Roman" w:cs="Times New Roman"/>
          <w:sz w:val="28"/>
          <w:szCs w:val="28"/>
        </w:rPr>
        <w:t>начальника</w:t>
      </w:r>
      <w:r w:rsidR="00DE3E65" w:rsidRPr="00BA2E59">
        <w:rPr>
          <w:rFonts w:ascii="Times New Roman" w:hAnsi="Times New Roman" w:cs="Times New Roman"/>
          <w:sz w:val="28"/>
          <w:szCs w:val="28"/>
        </w:rPr>
        <w:t xml:space="preserve"> юридичного</w:t>
      </w:r>
      <w:r w:rsidR="00401500" w:rsidRPr="00BA2E59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p w:rsidR="00DE3E65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 керівництво роботою юридичного відділу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представництво (</w:t>
      </w:r>
      <w:proofErr w:type="spellStart"/>
      <w:r w:rsidRPr="000C5954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) інтересів </w:t>
      </w:r>
      <w:proofErr w:type="spellStart"/>
      <w:r w:rsidRPr="000C5954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, Головного управління, його посадових осіб, комісій утворених </w:t>
      </w:r>
      <w:proofErr w:type="spellStart"/>
      <w:r w:rsidRPr="000C5954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0C5954">
        <w:rPr>
          <w:rFonts w:ascii="Times New Roman" w:hAnsi="Times New Roman"/>
          <w:sz w:val="28"/>
          <w:szCs w:val="28"/>
        </w:rPr>
        <w:t>, Головним управлінням в місцевих, апеляційних судах та Верховному Суді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процесу, визначеними чинним законодавством;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методичне керівництво правовою та договірною роботою в Головному управлінні, перевіряє стан правової роботи та подає пропозиції на розгляд керівника Головного управління щодо її поліпшення, усунення недоліків у правовому забезпеченні діяльності Головного управління, вживає заходів до впровадження новітніх форм і методів діяльності Відділу, виконання актів </w:t>
      </w:r>
      <w:proofErr w:type="spellStart"/>
      <w:r w:rsidRPr="000C5954">
        <w:rPr>
          <w:rFonts w:ascii="Times New Roman" w:hAnsi="Times New Roman"/>
          <w:sz w:val="28"/>
          <w:szCs w:val="28"/>
        </w:rPr>
        <w:t>Мін᾿юсту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та його територіальних органів;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заходи, спрямовані на підвищення рівня правових знань працівників Головного управління.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в установленому законодавством порядку методичне забезпечення місцевих органів виконавчої влади з питань регулювання земельних відносин;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у відповідності до вимог Закону України “Про захист персональних даних” обробку персональних даних працівників (фізичних осіб, фізичних осіб-підприємців), які обробляються в ході виконання завдань, покладених на Відділ;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подання в установленому порядку пропозицій щодо адаптації національного законодавства до законодавства Європейського Союзу, здійснює заходи щодо імплементації в національне законодавство положень міжнародних договорів, стороною яких є Україна;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координації діяльності юридичних служб науково-дослідних, інших підприємств, установ та організацій, що, на території Закарпатської області.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Організовує: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та бере участь у забезпеченні реалізації державної правової політики у сфері земельних відносин, правильного застосування законодавства у Головному управлінні, у представленні інтересів Головного управління в судах;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Головного управління, а також погоджує (візує) проекти договорів за наявності погодження (візи) керівників заінтересованих структурних підрозділів;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претензійну та позовну роботу, здійснює контроль за її проведенням;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ведення обліку актів законодавства і міжнародних договорів України, забезпечує підтримання їх у контрольному стані та зберігання;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збір інформації про офіційне оприлюднення актів законодавства в друкованих виданнях.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Розглядає проекти нормативних актів, розпорядчих документів та інших документів, які надійшли для погодження, з питань, що належать до компетенції Головного управління, та готує пропозиції до них; інформує керівника Головного управління про необхідність вжиття заходів для внесення змін до наказів та інших документів, визнання їх такими, що втратили чинність, або скасування.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Розробляє та бере участь у розробленні проектів нормативних актів, розпорядчих документів та інших документів з питань, що належать до компетенції Головного управління;  перевіряє відповідність законодавству і міжнародним договорам України проектів наказів та інших актів, що подаються на підпис керівництва Головного управління, погоджує (візує) їх за наявності віз керівників заінтересованих структурних підрозділів; переглядає разом із структурними підрозділами Головного управління накази та інші документи з питань, що належать до його компетенції, з метою приведення їх у відповідність із законодавством.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Проводить разом із заінтересованими структурними підрозділами аналіз результатів господарської діяльності Головного управління, вивчає умови і причини виникнення непродуктивних витрат, порушення договірних зобов’язань, а також стан дебіторської та кредиторської заборгованості;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законності, готує правові висновки за фактами виявлених правопорушень та бере участь в організації роботи з відшкодування збитків.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Роз’яснює застосування законодавства, надає правові консультації з питань, що належать до компетенції Головного управління, а також за дорученням керівника Головного управління розглядає звернення громадян, звернення та запити народних депутатів України, інші листи тощо. Подає пропозиції начальнику Головного управління про притягнення до відповідальності працівників, з вини яких заподіяна шкода (якщо це не віднесено до компетенції іншого структурного підрозділу).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8. Звертається до суду з позовами про: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відшкодування втрат лісогосподарського виробництва, а також повернення самовільно зайнятих чи тимчасово зайнятих земельних ділянок , строк  користування якими закінчився;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- розірвання договору оренди, емфітевзису, </w:t>
      </w:r>
      <w:proofErr w:type="spellStart"/>
      <w:r w:rsidRPr="000C5954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земельної ділянки або договору про встановлення земельного сервітуту, а також про припинення права постійного користування земельною ділянкою.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9. Сприяє правильному застосуванню актів законодавства про працю, у разі невиконання або порушення їх вимог подає керівнику Головного управління письмовий висновок з пропозиціями щодо усунення таких порушень; разом із заінтересованими структурними підрозділами Головного управління узагальнює практику застосування законодавства у сфері регулювання земельних відносин, готує пропозиції щодо її вдосконалення, подає їх на розгляд начальника Головного управління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10. Бере участь у засіданнях колегій Головного управління, нарадах, що проводяться керівництвом Головного управління. Виконує інші завдання передбачені Положенням про юридичний відділ.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</w:t>
      </w:r>
      <w:r w:rsidR="0061026F">
        <w:rPr>
          <w:rFonts w:ascii="Times New Roman" w:hAnsi="Times New Roman" w:cs="Times New Roman"/>
          <w:sz w:val="28"/>
          <w:szCs w:val="28"/>
        </w:rPr>
        <w:t xml:space="preserve"> </w:t>
      </w:r>
      <w:r w:rsidRPr="004015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E3E65">
        <w:rPr>
          <w:rFonts w:ascii="Times New Roman" w:hAnsi="Times New Roman" w:cs="Times New Roman"/>
          <w:sz w:val="28"/>
          <w:szCs w:val="28"/>
        </w:rPr>
        <w:t xml:space="preserve">юридична </w:t>
      </w:r>
      <w:r w:rsidRPr="00401500">
        <w:rPr>
          <w:rFonts w:ascii="Times New Roman" w:hAnsi="Times New Roman" w:cs="Times New Roman"/>
          <w:sz w:val="28"/>
          <w:szCs w:val="28"/>
        </w:rPr>
        <w:t xml:space="preserve">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63147E">
        <w:rPr>
          <w:rFonts w:ascii="Times New Roman" w:hAnsi="Times New Roman" w:cs="Times New Roman"/>
          <w:sz w:val="28"/>
          <w:szCs w:val="28"/>
        </w:rPr>
        <w:t>7 285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B0099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55542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16133B"/>
    <w:rsid w:val="001D4598"/>
    <w:rsid w:val="00365517"/>
    <w:rsid w:val="00367A31"/>
    <w:rsid w:val="003C1CEF"/>
    <w:rsid w:val="00401500"/>
    <w:rsid w:val="004116FD"/>
    <w:rsid w:val="00462435"/>
    <w:rsid w:val="00473E2B"/>
    <w:rsid w:val="005756F1"/>
    <w:rsid w:val="005D7BB1"/>
    <w:rsid w:val="0061026F"/>
    <w:rsid w:val="0063147E"/>
    <w:rsid w:val="00683002"/>
    <w:rsid w:val="006B5FAF"/>
    <w:rsid w:val="0073328D"/>
    <w:rsid w:val="007F041B"/>
    <w:rsid w:val="0084740A"/>
    <w:rsid w:val="0094625A"/>
    <w:rsid w:val="009D1569"/>
    <w:rsid w:val="00AB10AA"/>
    <w:rsid w:val="00B00995"/>
    <w:rsid w:val="00B126E2"/>
    <w:rsid w:val="00B30C70"/>
    <w:rsid w:val="00B55542"/>
    <w:rsid w:val="00B93873"/>
    <w:rsid w:val="00BA2E59"/>
    <w:rsid w:val="00C85243"/>
    <w:rsid w:val="00D65F23"/>
    <w:rsid w:val="00D95224"/>
    <w:rsid w:val="00DA66E1"/>
    <w:rsid w:val="00DC42E8"/>
    <w:rsid w:val="00DE3E65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BDC"/>
  <w15:docId w15:val="{635F2681-4CF9-459A-9AB5-2B81CCD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2025-07-03T07:51:00Z</dcterms:created>
  <dcterms:modified xsi:type="dcterms:W3CDTF">2025-09-09T18:02:00Z</dcterms:modified>
</cp:coreProperties>
</file>