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2785" w14:textId="77777777" w:rsidR="00CE17EB" w:rsidRPr="00A856DE" w:rsidRDefault="00CE17EB" w:rsidP="0043003F">
      <w:pPr>
        <w:shd w:val="clear" w:color="auto" w:fill="FFFFFF"/>
        <w:autoSpaceDN/>
        <w:spacing w:after="225" w:line="390" w:lineRule="atLeast"/>
        <w:jc w:val="center"/>
        <w:rPr>
          <w:rFonts w:ascii="SourceSansPro" w:hAnsi="SourceSansPro"/>
          <w:color w:val="1D1D1B"/>
          <w:sz w:val="22"/>
          <w:szCs w:val="22"/>
          <w:lang w:val="uk-UA" w:eastAsia="uk-UA"/>
        </w:rPr>
      </w:pPr>
      <w:r w:rsidRPr="00A856DE">
        <w:rPr>
          <w:rFonts w:ascii="SourceSansPro" w:hAnsi="SourceSansPro"/>
          <w:b/>
          <w:bCs/>
          <w:color w:val="1D1D1B"/>
          <w:sz w:val="22"/>
          <w:szCs w:val="22"/>
          <w:lang w:val="uk-UA" w:eastAsia="uk-UA"/>
        </w:rPr>
        <w:t>Обґрунтування технічних та якісних характеристик предмета закупівлі,</w:t>
      </w:r>
    </w:p>
    <w:p w14:paraId="34D92FC7" w14:textId="5C71F6AE" w:rsidR="00A5214F" w:rsidRPr="00A856DE" w:rsidRDefault="00CE17EB" w:rsidP="0043003F">
      <w:pPr>
        <w:shd w:val="clear" w:color="auto" w:fill="FFFFFF"/>
        <w:autoSpaceDN/>
        <w:spacing w:after="225" w:line="390" w:lineRule="atLeast"/>
        <w:jc w:val="center"/>
        <w:rPr>
          <w:rFonts w:ascii="SourceSansPro" w:hAnsi="SourceSansPro"/>
          <w:b/>
          <w:bCs/>
          <w:sz w:val="22"/>
          <w:szCs w:val="22"/>
          <w:lang w:val="uk-UA" w:eastAsia="uk-UA"/>
        </w:rPr>
      </w:pPr>
      <w:r w:rsidRPr="00A856DE">
        <w:rPr>
          <w:rFonts w:ascii="SourceSansPro" w:hAnsi="SourceSansPro"/>
          <w:b/>
          <w:bCs/>
          <w:color w:val="1D1D1B"/>
          <w:sz w:val="22"/>
          <w:szCs w:val="22"/>
          <w:lang w:val="uk-UA" w:eastAsia="uk-UA"/>
        </w:rPr>
        <w:t xml:space="preserve">його очікуваної вартості, конкурентної процедури закупівель або повідомлення про намір укласти договір про закупівлю за результатами </w:t>
      </w:r>
      <w:r w:rsidR="00A5214F" w:rsidRPr="00A856DE">
        <w:rPr>
          <w:rFonts w:ascii="SourceSansPro" w:hAnsi="SourceSansPro"/>
          <w:b/>
          <w:bCs/>
          <w:sz w:val="22"/>
          <w:szCs w:val="22"/>
          <w:lang w:val="uk-UA" w:eastAsia="uk-UA"/>
        </w:rPr>
        <w:t xml:space="preserve">відкритих торгів </w:t>
      </w:r>
      <w:r w:rsidR="005B213D" w:rsidRPr="00A856DE">
        <w:rPr>
          <w:rFonts w:ascii="SourceSansPro" w:hAnsi="SourceSansPro"/>
          <w:b/>
          <w:bCs/>
          <w:sz w:val="22"/>
          <w:szCs w:val="22"/>
          <w:lang w:val="uk-UA" w:eastAsia="uk-UA"/>
        </w:rPr>
        <w:t>з особливостями</w:t>
      </w:r>
    </w:p>
    <w:p w14:paraId="5B582DC4" w14:textId="77777777" w:rsidR="002145AE" w:rsidRPr="00A856DE" w:rsidRDefault="00DA1983" w:rsidP="0043003F">
      <w:pPr>
        <w:shd w:val="clear" w:color="auto" w:fill="FFFFFF"/>
        <w:autoSpaceDN/>
        <w:spacing w:after="225" w:line="390" w:lineRule="atLeast"/>
        <w:jc w:val="center"/>
        <w:rPr>
          <w:rFonts w:eastAsia="Calibri"/>
          <w:iCs/>
          <w:sz w:val="22"/>
          <w:szCs w:val="22"/>
          <w:lang w:val="uk-UA" w:eastAsia="uk-UA"/>
        </w:rPr>
      </w:pPr>
      <w:r w:rsidRPr="00A856DE">
        <w:rPr>
          <w:rFonts w:eastAsia="Calibri"/>
          <w:iCs/>
          <w:sz w:val="22"/>
          <w:szCs w:val="22"/>
          <w:lang w:val="uk-UA" w:eastAsia="uk-UA"/>
        </w:rPr>
        <w:t xml:space="preserve">до предмета закупівлі </w:t>
      </w:r>
    </w:p>
    <w:p w14:paraId="245D8A01" w14:textId="0A90B3CF" w:rsidR="002145AE" w:rsidRPr="00A856DE" w:rsidRDefault="00B355C5" w:rsidP="0043003F">
      <w:pPr>
        <w:shd w:val="clear" w:color="auto" w:fill="FFFFFF"/>
        <w:autoSpaceDN/>
        <w:spacing w:after="225" w:line="390" w:lineRule="atLeast"/>
        <w:jc w:val="center"/>
        <w:rPr>
          <w:sz w:val="22"/>
          <w:szCs w:val="22"/>
          <w:lang w:val="uk-UA"/>
        </w:rPr>
      </w:pPr>
      <w:r w:rsidRPr="00A856DE">
        <w:rPr>
          <w:sz w:val="22"/>
          <w:szCs w:val="22"/>
          <w:lang w:val="uk-UA"/>
        </w:rPr>
        <w:t xml:space="preserve">Послуги з </w:t>
      </w:r>
      <w:r w:rsidR="00646B08" w:rsidRPr="00A856DE">
        <w:rPr>
          <w:sz w:val="22"/>
          <w:szCs w:val="22"/>
          <w:lang w:val="uk-UA"/>
        </w:rPr>
        <w:t>проведення д</w:t>
      </w:r>
      <w:r w:rsidRPr="00A856DE">
        <w:rPr>
          <w:sz w:val="22"/>
          <w:szCs w:val="22"/>
          <w:lang w:val="uk-UA"/>
        </w:rPr>
        <w:t>ержавної інвентаризації земель</w:t>
      </w:r>
      <w:r w:rsidR="00A16DD7">
        <w:rPr>
          <w:sz w:val="22"/>
          <w:szCs w:val="22"/>
          <w:lang w:val="uk-UA"/>
        </w:rPr>
        <w:t xml:space="preserve"> на території Закарпатської</w:t>
      </w:r>
      <w:r w:rsidRPr="00A856DE">
        <w:rPr>
          <w:sz w:val="22"/>
          <w:szCs w:val="22"/>
          <w:lang w:val="uk-UA"/>
        </w:rPr>
        <w:t xml:space="preserve"> області</w:t>
      </w:r>
      <w:r w:rsidR="00C36647" w:rsidRPr="00A856DE">
        <w:rPr>
          <w:sz w:val="22"/>
          <w:szCs w:val="22"/>
          <w:lang w:val="uk-UA"/>
        </w:rPr>
        <w:t xml:space="preserve"> </w:t>
      </w:r>
    </w:p>
    <w:p w14:paraId="5EB559A8" w14:textId="33840881" w:rsidR="00B355C5" w:rsidRPr="00A856DE" w:rsidRDefault="00C36647" w:rsidP="0043003F">
      <w:pPr>
        <w:shd w:val="clear" w:color="auto" w:fill="FFFFFF"/>
        <w:autoSpaceDN/>
        <w:spacing w:after="225" w:line="390" w:lineRule="atLeast"/>
        <w:jc w:val="center"/>
        <w:rPr>
          <w:sz w:val="22"/>
          <w:szCs w:val="22"/>
          <w:lang w:val="uk-UA"/>
        </w:rPr>
      </w:pPr>
      <w:r w:rsidRPr="00A856DE">
        <w:rPr>
          <w:sz w:val="22"/>
          <w:szCs w:val="22"/>
          <w:lang w:val="uk-UA"/>
        </w:rPr>
        <w:t>за ДК 021:2015 – 71350000-6 «Науково-технічні послуги в галузі інженерії»</w:t>
      </w:r>
    </w:p>
    <w:p w14:paraId="0A54842D" w14:textId="0238427D" w:rsidR="00CD29C0" w:rsidRPr="00A856DE" w:rsidRDefault="00C36647" w:rsidP="0043003F">
      <w:pPr>
        <w:shd w:val="clear" w:color="auto" w:fill="FFFFFF"/>
        <w:autoSpaceDN/>
        <w:spacing w:after="225" w:line="390" w:lineRule="atLeast"/>
        <w:jc w:val="center"/>
        <w:rPr>
          <w:rFonts w:eastAsia="Calibri"/>
          <w:iCs/>
          <w:sz w:val="22"/>
          <w:szCs w:val="22"/>
          <w:lang w:val="uk-UA" w:eastAsia="uk-UA"/>
        </w:rPr>
      </w:pPr>
      <w:bookmarkStart w:id="0" w:name="_GoBack"/>
      <w:bookmarkEnd w:id="0"/>
      <w:r w:rsidRPr="00A856DE">
        <w:rPr>
          <w:sz w:val="22"/>
          <w:szCs w:val="22"/>
          <w:lang w:val="uk-UA"/>
        </w:rPr>
        <w:t xml:space="preserve"> </w:t>
      </w:r>
      <w:r w:rsidR="004236DB" w:rsidRPr="00A856DE">
        <w:rPr>
          <w:rFonts w:eastAsia="Calibri"/>
          <w:iCs/>
          <w:sz w:val="22"/>
          <w:szCs w:val="22"/>
          <w:lang w:val="uk-UA" w:eastAsia="uk-UA"/>
        </w:rPr>
        <w:t xml:space="preserve">(ідентифікатор закупівлі </w:t>
      </w:r>
      <w:r w:rsidR="0073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UA-2024-03-04-012662-a</w:t>
      </w:r>
      <w:r w:rsidR="00D457AA" w:rsidRPr="00A856DE">
        <w:rPr>
          <w:rFonts w:eastAsia="Calibri"/>
          <w:iCs/>
          <w:sz w:val="22"/>
          <w:szCs w:val="22"/>
          <w:lang w:val="uk-UA" w:eastAsia="uk-UA"/>
        </w:rPr>
        <w:t>)</w:t>
      </w:r>
    </w:p>
    <w:p w14:paraId="7C1106DC" w14:textId="526554AC" w:rsidR="00CE17EB" w:rsidRPr="00A856DE" w:rsidRDefault="00DA1983" w:rsidP="0043003F">
      <w:pPr>
        <w:shd w:val="clear" w:color="auto" w:fill="FFFFFF"/>
        <w:autoSpaceDN/>
        <w:spacing w:after="225" w:line="390" w:lineRule="atLeast"/>
        <w:jc w:val="center"/>
        <w:rPr>
          <w:rFonts w:eastAsia="Calibri"/>
          <w:iCs/>
          <w:sz w:val="22"/>
          <w:szCs w:val="22"/>
          <w:lang w:val="uk-UA" w:eastAsia="uk-UA"/>
        </w:rPr>
      </w:pPr>
      <w:r w:rsidRPr="00A856DE">
        <w:rPr>
          <w:rFonts w:eastAsia="Calibri"/>
          <w:iCs/>
          <w:sz w:val="22"/>
          <w:szCs w:val="22"/>
          <w:lang w:val="uk-UA" w:eastAsia="uk-UA"/>
        </w:rPr>
        <w:t xml:space="preserve">для опублікування на веб-сайті Головного управління Держгеокадастру у </w:t>
      </w:r>
      <w:r w:rsidR="00A16DD7">
        <w:rPr>
          <w:rFonts w:eastAsia="Calibri"/>
          <w:iCs/>
          <w:sz w:val="22"/>
          <w:szCs w:val="22"/>
          <w:lang w:val="uk-UA" w:eastAsia="uk-UA"/>
        </w:rPr>
        <w:t>Закарпатській області</w:t>
      </w:r>
      <w:r w:rsidRPr="00A856DE">
        <w:rPr>
          <w:rFonts w:eastAsia="Calibri"/>
          <w:iCs/>
          <w:sz w:val="22"/>
          <w:szCs w:val="22"/>
          <w:lang w:val="uk-UA" w:eastAsia="uk-UA"/>
        </w:rPr>
        <w:t xml:space="preserve"> </w:t>
      </w:r>
      <w:proofErr w:type="spellStart"/>
      <w:r w:rsidRPr="00A856DE">
        <w:rPr>
          <w:rFonts w:eastAsia="Calibri"/>
          <w:iCs/>
          <w:sz w:val="22"/>
          <w:szCs w:val="22"/>
          <w:lang w:val="uk-UA" w:eastAsia="uk-UA"/>
        </w:rPr>
        <w:t>області</w:t>
      </w:r>
      <w:proofErr w:type="spellEnd"/>
      <w:r w:rsidRPr="00A856DE">
        <w:rPr>
          <w:rFonts w:eastAsia="Calibri"/>
          <w:iCs/>
          <w:sz w:val="22"/>
          <w:szCs w:val="22"/>
          <w:lang w:val="uk-UA" w:eastAsia="uk-UA"/>
        </w:rPr>
        <w:t xml:space="preserve"> відповідно до постанови Кабінету Міністрів України від 16.12.2020 №1266</w:t>
      </w:r>
    </w:p>
    <w:p w14:paraId="0354C409" w14:textId="64913670" w:rsidR="00646B08" w:rsidRPr="00A856DE" w:rsidRDefault="00646B08" w:rsidP="00646B08">
      <w:pPr>
        <w:shd w:val="clear" w:color="auto" w:fill="FFFFFF"/>
        <w:autoSpaceDN/>
        <w:spacing w:after="225" w:line="390" w:lineRule="atLeast"/>
        <w:jc w:val="both"/>
        <w:rPr>
          <w:rFonts w:ascii="SourceSansPro" w:hAnsi="SourceSansPro"/>
          <w:b/>
          <w:sz w:val="22"/>
          <w:szCs w:val="22"/>
          <w:lang w:val="uk-UA" w:eastAsia="uk-UA"/>
        </w:rPr>
      </w:pPr>
      <w:r w:rsidRPr="00A856DE">
        <w:rPr>
          <w:rFonts w:eastAsia="Calibri"/>
          <w:b/>
          <w:iCs/>
          <w:sz w:val="22"/>
          <w:szCs w:val="22"/>
          <w:lang w:val="uk-UA" w:eastAsia="uk-UA"/>
        </w:rPr>
        <w:t xml:space="preserve">1. </w:t>
      </w:r>
      <w:r w:rsidR="00730B8C" w:rsidRPr="00730B8C">
        <w:rPr>
          <w:rFonts w:eastAsia="Calibri"/>
          <w:b/>
          <w:iCs/>
          <w:sz w:val="22"/>
          <w:szCs w:val="22"/>
          <w:lang w:eastAsia="uk-UA"/>
        </w:rPr>
        <w:t>UA-2024-03-04-012662-a</w:t>
      </w:r>
    </w:p>
    <w:p w14:paraId="60AE7214" w14:textId="60C567C8" w:rsidR="004236DB" w:rsidRPr="00A856DE" w:rsidRDefault="004236DB" w:rsidP="003602D1">
      <w:pPr>
        <w:shd w:val="clear" w:color="auto" w:fill="FFFFFF"/>
        <w:spacing w:after="225" w:line="390" w:lineRule="atLeast"/>
        <w:jc w:val="both"/>
        <w:rPr>
          <w:rFonts w:ascii="SourceSansPro" w:hAnsi="SourceSansPro"/>
          <w:b/>
          <w:bCs/>
          <w:color w:val="1D1D1B"/>
          <w:sz w:val="22"/>
          <w:szCs w:val="22"/>
          <w:lang w:eastAsia="uk-UA"/>
        </w:rPr>
      </w:pPr>
      <w:r w:rsidRPr="00A856DE">
        <w:rPr>
          <w:rFonts w:ascii="SourceSansPro" w:hAnsi="SourceSansPro"/>
          <w:b/>
          <w:bCs/>
          <w:color w:val="1D1D1B"/>
          <w:sz w:val="22"/>
          <w:szCs w:val="22"/>
          <w:lang w:eastAsia="uk-UA"/>
        </w:rPr>
        <w:t xml:space="preserve">2. Предмет </w:t>
      </w:r>
      <w:proofErr w:type="spellStart"/>
      <w:r w:rsidRPr="00A856DE">
        <w:rPr>
          <w:rFonts w:ascii="SourceSansPro" w:hAnsi="SourceSansPro"/>
          <w:b/>
          <w:bCs/>
          <w:color w:val="1D1D1B"/>
          <w:sz w:val="22"/>
          <w:szCs w:val="22"/>
          <w:lang w:eastAsia="uk-UA"/>
        </w:rPr>
        <w:t>закупівлі</w:t>
      </w:r>
      <w:proofErr w:type="spellEnd"/>
      <w:r w:rsidRPr="00A856DE">
        <w:rPr>
          <w:rFonts w:ascii="SourceSansPro" w:hAnsi="SourceSansPro"/>
          <w:b/>
          <w:bCs/>
          <w:color w:val="1D1D1B"/>
          <w:sz w:val="22"/>
          <w:szCs w:val="22"/>
          <w:lang w:eastAsia="uk-UA"/>
        </w:rPr>
        <w:t xml:space="preserve"> та </w:t>
      </w:r>
      <w:proofErr w:type="spellStart"/>
      <w:proofErr w:type="gramStart"/>
      <w:r w:rsidRPr="00A856DE">
        <w:rPr>
          <w:rFonts w:ascii="SourceSansPro" w:hAnsi="SourceSansPro"/>
          <w:b/>
          <w:bCs/>
          <w:color w:val="1D1D1B"/>
          <w:sz w:val="22"/>
          <w:szCs w:val="22"/>
          <w:lang w:eastAsia="uk-UA"/>
        </w:rPr>
        <w:t>очікувана</w:t>
      </w:r>
      <w:proofErr w:type="spellEnd"/>
      <w:r w:rsidRPr="00A856DE">
        <w:rPr>
          <w:rFonts w:ascii="SourceSansPro" w:hAnsi="SourceSansPro"/>
          <w:b/>
          <w:bCs/>
          <w:color w:val="1D1D1B"/>
          <w:sz w:val="22"/>
          <w:szCs w:val="22"/>
          <w:lang w:eastAsia="uk-UA"/>
        </w:rPr>
        <w:t xml:space="preserve">  </w:t>
      </w:r>
      <w:proofErr w:type="spellStart"/>
      <w:r w:rsidRPr="00A856DE">
        <w:rPr>
          <w:rFonts w:ascii="SourceSansPro" w:hAnsi="SourceSansPro"/>
          <w:b/>
          <w:bCs/>
          <w:color w:val="1D1D1B"/>
          <w:sz w:val="22"/>
          <w:szCs w:val="22"/>
          <w:lang w:eastAsia="uk-UA"/>
        </w:rPr>
        <w:t>вартість</w:t>
      </w:r>
      <w:proofErr w:type="spellEnd"/>
      <w:proofErr w:type="gramEnd"/>
      <w:r w:rsidRPr="00A856DE">
        <w:rPr>
          <w:rFonts w:ascii="SourceSansPro" w:hAnsi="SourceSansPro"/>
          <w:b/>
          <w:bCs/>
          <w:color w:val="1D1D1B"/>
          <w:sz w:val="22"/>
          <w:szCs w:val="22"/>
          <w:lang w:eastAsia="uk-UA"/>
        </w:rPr>
        <w:t xml:space="preserve"> (договору) </w:t>
      </w:r>
    </w:p>
    <w:p w14:paraId="75BA5F11" w14:textId="4823B21B" w:rsidR="000048AC" w:rsidRPr="00A856DE" w:rsidRDefault="00646B08" w:rsidP="008A64F8">
      <w:pPr>
        <w:shd w:val="clear" w:color="auto" w:fill="FFFFFF"/>
        <w:autoSpaceDN/>
        <w:spacing w:after="225" w:line="390" w:lineRule="atLeast"/>
        <w:ind w:firstLine="708"/>
        <w:jc w:val="both"/>
        <w:rPr>
          <w:sz w:val="22"/>
          <w:szCs w:val="22"/>
          <w:lang w:val="uk-UA" w:eastAsia="uk-UA"/>
        </w:rPr>
      </w:pPr>
      <w:r w:rsidRPr="00A856DE">
        <w:rPr>
          <w:sz w:val="22"/>
          <w:szCs w:val="22"/>
          <w:lang w:val="uk-UA" w:eastAsia="uk-UA"/>
        </w:rPr>
        <w:t>Послуги з проведення д</w:t>
      </w:r>
      <w:r w:rsidR="00C36647" w:rsidRPr="00A856DE">
        <w:rPr>
          <w:sz w:val="22"/>
          <w:szCs w:val="22"/>
          <w:lang w:val="uk-UA" w:eastAsia="uk-UA"/>
        </w:rPr>
        <w:t xml:space="preserve">ержавної інвентаризації земель </w:t>
      </w:r>
      <w:r w:rsidR="00A16DD7">
        <w:rPr>
          <w:sz w:val="22"/>
          <w:szCs w:val="22"/>
          <w:lang w:val="uk-UA" w:eastAsia="uk-UA"/>
        </w:rPr>
        <w:t>на території Закарпатської</w:t>
      </w:r>
      <w:r w:rsidR="00C36647" w:rsidRPr="00A856DE">
        <w:rPr>
          <w:sz w:val="22"/>
          <w:szCs w:val="22"/>
          <w:lang w:val="uk-UA" w:eastAsia="uk-UA"/>
        </w:rPr>
        <w:t xml:space="preserve"> області</w:t>
      </w:r>
      <w:r w:rsidR="00DA1983" w:rsidRPr="00A856DE">
        <w:rPr>
          <w:sz w:val="22"/>
          <w:szCs w:val="22"/>
          <w:lang w:val="uk-UA" w:eastAsia="uk-UA"/>
        </w:rPr>
        <w:t xml:space="preserve">, </w:t>
      </w:r>
    </w:p>
    <w:p w14:paraId="23DE6172" w14:textId="0292E475" w:rsidR="00CE17EB" w:rsidRPr="00A856DE" w:rsidRDefault="00A16DD7" w:rsidP="008A64F8">
      <w:pPr>
        <w:shd w:val="clear" w:color="auto" w:fill="FFFFFF"/>
        <w:autoSpaceDN/>
        <w:spacing w:after="225" w:line="390" w:lineRule="atLeast"/>
        <w:ind w:firstLine="708"/>
        <w:jc w:val="both"/>
        <w:rPr>
          <w:sz w:val="22"/>
          <w:szCs w:val="22"/>
          <w:lang w:val="uk-UA" w:eastAsia="uk-UA"/>
        </w:rPr>
      </w:pPr>
      <w:r w:rsidRPr="00A16DD7">
        <w:rPr>
          <w:b/>
          <w:bCs/>
          <w:sz w:val="22"/>
          <w:szCs w:val="22"/>
          <w:lang w:val="uk-UA" w:eastAsia="uk-UA"/>
        </w:rPr>
        <w:t>3 885 000,00 грн.</w:t>
      </w:r>
      <w:r w:rsidRPr="00A16DD7">
        <w:rPr>
          <w:sz w:val="22"/>
          <w:szCs w:val="22"/>
          <w:lang w:val="uk-UA" w:eastAsia="uk-UA"/>
        </w:rPr>
        <w:t xml:space="preserve"> (три мільйони вісімсот вісімдесят п’ять тисяч гривень 00 копійок)</w:t>
      </w:r>
    </w:p>
    <w:p w14:paraId="254D2570" w14:textId="4E42BE97" w:rsidR="00CE17EB" w:rsidRPr="00A856DE" w:rsidRDefault="00CE17EB" w:rsidP="0043003F">
      <w:pPr>
        <w:shd w:val="clear" w:color="auto" w:fill="FFFFFF"/>
        <w:autoSpaceDN/>
        <w:spacing w:after="225" w:line="390" w:lineRule="atLeast"/>
        <w:jc w:val="both"/>
        <w:rPr>
          <w:rFonts w:ascii="SourceSansPro" w:hAnsi="SourceSansPro"/>
          <w:b/>
          <w:bCs/>
          <w:color w:val="1D1D1B"/>
          <w:sz w:val="22"/>
          <w:szCs w:val="22"/>
          <w:lang w:val="uk-UA" w:eastAsia="uk-UA"/>
        </w:rPr>
      </w:pPr>
      <w:r w:rsidRPr="00A856DE">
        <w:rPr>
          <w:rFonts w:ascii="SourceSansPro" w:hAnsi="SourceSansPro"/>
          <w:b/>
          <w:bCs/>
          <w:color w:val="1D1D1B"/>
          <w:sz w:val="22"/>
          <w:szCs w:val="22"/>
          <w:lang w:val="uk-UA" w:eastAsia="uk-UA"/>
        </w:rPr>
        <w:t>3. Обґрунтування технічних та якісних характеристик предмета закупівлі</w:t>
      </w:r>
    </w:p>
    <w:p w14:paraId="2F0E2B7F" w14:textId="77777777" w:rsidR="00A16DD7" w:rsidRPr="00A16DD7" w:rsidRDefault="000048AC" w:rsidP="00A16DD7">
      <w:pPr>
        <w:shd w:val="clear" w:color="auto" w:fill="FFFFFF"/>
        <w:autoSpaceDN/>
        <w:spacing w:after="225" w:line="390" w:lineRule="atLeast"/>
        <w:ind w:firstLine="708"/>
        <w:jc w:val="both"/>
        <w:rPr>
          <w:sz w:val="22"/>
          <w:szCs w:val="22"/>
          <w:lang w:val="uk-UA"/>
        </w:rPr>
      </w:pPr>
      <w:r w:rsidRPr="00A856DE">
        <w:rPr>
          <w:sz w:val="22"/>
          <w:szCs w:val="22"/>
          <w:lang w:val="uk-UA"/>
        </w:rPr>
        <w:t>Підставою для здійснення послуги з проведення державної інвентаризації земель є: Земельний кодекс України, закони України «Про землеустрій», «Про Державний земельний кадастр», накази Головного управління Держгеокада</w:t>
      </w:r>
      <w:r w:rsidR="00A16DD7">
        <w:rPr>
          <w:sz w:val="22"/>
          <w:szCs w:val="22"/>
          <w:lang w:val="uk-UA"/>
        </w:rPr>
        <w:t>стру у Закарпатській області від 05.03</w:t>
      </w:r>
      <w:r w:rsidRPr="00A856DE">
        <w:rPr>
          <w:sz w:val="22"/>
          <w:szCs w:val="22"/>
          <w:lang w:val="uk-UA"/>
        </w:rPr>
        <w:t xml:space="preserve">.2024 </w:t>
      </w:r>
      <w:r w:rsidR="00A16DD7">
        <w:rPr>
          <w:sz w:val="22"/>
          <w:szCs w:val="22"/>
          <w:lang w:val="uk-UA"/>
        </w:rPr>
        <w:t>№ 2</w:t>
      </w:r>
      <w:r w:rsidRPr="00A856DE">
        <w:rPr>
          <w:sz w:val="22"/>
          <w:szCs w:val="22"/>
          <w:lang w:val="uk-UA"/>
        </w:rPr>
        <w:t>-ІЗ «Про проведення державної інвентаризації земель» та від 29.02.2024 № 3-ІЗ «Про проведення державної інвентаризації земель</w:t>
      </w:r>
      <w:r w:rsidR="00A16DD7">
        <w:rPr>
          <w:sz w:val="22"/>
          <w:szCs w:val="22"/>
          <w:lang w:val="uk-UA"/>
        </w:rPr>
        <w:t xml:space="preserve"> державної власності</w:t>
      </w:r>
      <w:r w:rsidRPr="00A856DE">
        <w:rPr>
          <w:sz w:val="22"/>
          <w:szCs w:val="22"/>
          <w:lang w:val="uk-UA"/>
        </w:rPr>
        <w:t xml:space="preserve">, </w:t>
      </w:r>
      <w:r w:rsidR="00A16DD7" w:rsidRPr="00A16DD7">
        <w:rPr>
          <w:sz w:val="22"/>
          <w:szCs w:val="22"/>
          <w:lang w:val="uk-UA"/>
        </w:rPr>
        <w:t>розпорядження Закарпатської обласної військової адміністрації від  26.02.2024  № № 212, 213,  розпорядження Берегівської районної військової адміністрації від 26.02.2024 № 21 та від 01.03.2024 № 23 про проведення державної інвентаризації земель та інші нормативно-правові акти в частині проведення інвентаризації земель.</w:t>
      </w:r>
    </w:p>
    <w:p w14:paraId="34B45E6B" w14:textId="31B7E4BD" w:rsidR="00CE17EB" w:rsidRPr="00A856DE" w:rsidRDefault="00CE17EB" w:rsidP="000048AC">
      <w:pPr>
        <w:shd w:val="clear" w:color="auto" w:fill="FFFFFF"/>
        <w:autoSpaceDN/>
        <w:spacing w:after="225" w:line="390" w:lineRule="atLeast"/>
        <w:jc w:val="both"/>
        <w:rPr>
          <w:rFonts w:ascii="SourceSansPro" w:hAnsi="SourceSansPro"/>
          <w:color w:val="1D1D1B"/>
          <w:sz w:val="22"/>
          <w:szCs w:val="22"/>
          <w:lang w:val="uk-UA" w:eastAsia="uk-UA"/>
        </w:rPr>
      </w:pPr>
      <w:r w:rsidRPr="00A856DE">
        <w:rPr>
          <w:rFonts w:ascii="SourceSansPro" w:hAnsi="SourceSansPro"/>
          <w:b/>
          <w:bCs/>
          <w:color w:val="1D1D1B"/>
          <w:sz w:val="22"/>
          <w:szCs w:val="22"/>
          <w:lang w:val="uk-UA" w:eastAsia="uk-UA"/>
        </w:rPr>
        <w:t>4. Обґрунтування очікуваної вартості предмета закупівлі</w:t>
      </w:r>
    </w:p>
    <w:p w14:paraId="358C6B0F" w14:textId="2B28B7B9" w:rsidR="004236DB" w:rsidRPr="00A856DE" w:rsidRDefault="000048AC" w:rsidP="00646B08">
      <w:pPr>
        <w:shd w:val="clear" w:color="auto" w:fill="FFFFFF"/>
        <w:autoSpaceDN/>
        <w:spacing w:after="225" w:line="390" w:lineRule="atLeast"/>
        <w:ind w:firstLine="708"/>
        <w:jc w:val="both"/>
        <w:rPr>
          <w:sz w:val="22"/>
          <w:szCs w:val="22"/>
          <w:lang w:val="uk-UA"/>
        </w:rPr>
      </w:pPr>
      <w:r w:rsidRPr="00A856DE">
        <w:rPr>
          <w:sz w:val="22"/>
          <w:szCs w:val="22"/>
          <w:lang w:val="uk-UA"/>
        </w:rPr>
        <w:t>Розрахунок очікуваної вартості визначено відповідно від загальної площі несформованих земельних ділянок державної власності та земельних ділянок державної власності, відомості про які відсутні в Державному земельному кадастрі (</w:t>
      </w:r>
      <w:r w:rsidR="00A16DD7">
        <w:rPr>
          <w:sz w:val="22"/>
          <w:szCs w:val="22"/>
          <w:lang w:val="uk-UA"/>
        </w:rPr>
        <w:t>350</w:t>
      </w:r>
      <w:r w:rsidRPr="00A856DE">
        <w:rPr>
          <w:sz w:val="22"/>
          <w:szCs w:val="22"/>
          <w:lang w:val="uk-UA"/>
        </w:rPr>
        <w:t>00,00 Га) та становить 11</w:t>
      </w:r>
      <w:r w:rsidR="00646B08" w:rsidRPr="00A856DE">
        <w:rPr>
          <w:sz w:val="22"/>
          <w:szCs w:val="22"/>
          <w:lang w:val="uk-UA"/>
        </w:rPr>
        <w:t>1,00 грн. за 1 Га.</w:t>
      </w:r>
    </w:p>
    <w:sectPr w:rsidR="004236DB" w:rsidRPr="00A856DE" w:rsidSect="009351F4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171"/>
    <w:multiLevelType w:val="hybridMultilevel"/>
    <w:tmpl w:val="26A4A9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6612"/>
    <w:multiLevelType w:val="hybridMultilevel"/>
    <w:tmpl w:val="80F26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5601"/>
    <w:multiLevelType w:val="hybridMultilevel"/>
    <w:tmpl w:val="312235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62B0A"/>
    <w:multiLevelType w:val="hybridMultilevel"/>
    <w:tmpl w:val="58E25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C6"/>
    <w:rsid w:val="000048AC"/>
    <w:rsid w:val="000F3A75"/>
    <w:rsid w:val="001025E9"/>
    <w:rsid w:val="0011022E"/>
    <w:rsid w:val="001442F1"/>
    <w:rsid w:val="001A7C71"/>
    <w:rsid w:val="001E6B19"/>
    <w:rsid w:val="001F0063"/>
    <w:rsid w:val="0020079D"/>
    <w:rsid w:val="002145AE"/>
    <w:rsid w:val="002643A1"/>
    <w:rsid w:val="00337550"/>
    <w:rsid w:val="003602D1"/>
    <w:rsid w:val="003715CD"/>
    <w:rsid w:val="004236DB"/>
    <w:rsid w:val="0043003F"/>
    <w:rsid w:val="004A1D95"/>
    <w:rsid w:val="004F3168"/>
    <w:rsid w:val="005B213D"/>
    <w:rsid w:val="0060420C"/>
    <w:rsid w:val="00646B08"/>
    <w:rsid w:val="006F525F"/>
    <w:rsid w:val="0072570C"/>
    <w:rsid w:val="00726799"/>
    <w:rsid w:val="00730B8C"/>
    <w:rsid w:val="007546C6"/>
    <w:rsid w:val="00863394"/>
    <w:rsid w:val="008A64F8"/>
    <w:rsid w:val="008D7EFB"/>
    <w:rsid w:val="008E007E"/>
    <w:rsid w:val="009351F4"/>
    <w:rsid w:val="00952612"/>
    <w:rsid w:val="0095714D"/>
    <w:rsid w:val="00971700"/>
    <w:rsid w:val="009A427C"/>
    <w:rsid w:val="009D4607"/>
    <w:rsid w:val="00A16DD7"/>
    <w:rsid w:val="00A5214F"/>
    <w:rsid w:val="00A856DE"/>
    <w:rsid w:val="00AB1E88"/>
    <w:rsid w:val="00AD4EB3"/>
    <w:rsid w:val="00AF7C29"/>
    <w:rsid w:val="00B355C5"/>
    <w:rsid w:val="00B45C02"/>
    <w:rsid w:val="00BE6421"/>
    <w:rsid w:val="00C00CCB"/>
    <w:rsid w:val="00C36647"/>
    <w:rsid w:val="00C734D4"/>
    <w:rsid w:val="00CD29C0"/>
    <w:rsid w:val="00CE17EB"/>
    <w:rsid w:val="00CF64ED"/>
    <w:rsid w:val="00D425DC"/>
    <w:rsid w:val="00D457AA"/>
    <w:rsid w:val="00D46191"/>
    <w:rsid w:val="00DA1983"/>
    <w:rsid w:val="00E72E0A"/>
    <w:rsid w:val="00E77340"/>
    <w:rsid w:val="00ED5960"/>
    <w:rsid w:val="00F02FF3"/>
    <w:rsid w:val="00F65975"/>
    <w:rsid w:val="00FA27E6"/>
    <w:rsid w:val="00FC4932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179D"/>
  <w15:docId w15:val="{5EB022F5-BAD8-484B-AF86-A23D686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D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A7C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43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5C02"/>
    <w:pPr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1A7C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11">
    <w:name w:val="Название объекта1"/>
    <w:basedOn w:val="a0"/>
    <w:rsid w:val="001025E9"/>
  </w:style>
  <w:style w:type="character" w:styleId="a5">
    <w:name w:val="Strong"/>
    <w:basedOn w:val="a0"/>
    <w:uiPriority w:val="22"/>
    <w:qFormat/>
    <w:rsid w:val="00CF6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2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2024-03-06T12:36:00Z</cp:lastPrinted>
  <dcterms:created xsi:type="dcterms:W3CDTF">2024-03-06T16:03:00Z</dcterms:created>
  <dcterms:modified xsi:type="dcterms:W3CDTF">2024-03-06T16:03:00Z</dcterms:modified>
</cp:coreProperties>
</file>