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6B" w:rsidRDefault="0024146B" w:rsidP="0024146B">
      <w:pPr>
        <w:jc w:val="center"/>
        <w:rPr>
          <w:rStyle w:val="a5"/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5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24146B" w:rsidRDefault="0024146B" w:rsidP="0024146B">
      <w:pPr>
        <w:jc w:val="center"/>
        <w:rPr>
          <w:rStyle w:val="a5"/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24146B" w:rsidRDefault="0024146B" w:rsidP="0024146B">
      <w:pPr>
        <w:jc w:val="center"/>
        <w:rPr>
          <w:rStyle w:val="a5"/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протягом  2020 року</w:t>
      </w:r>
    </w:p>
    <w:p w:rsidR="0024146B" w:rsidRDefault="0024146B" w:rsidP="0024146B">
      <w:pPr>
        <w:jc w:val="center"/>
        <w:rPr>
          <w:rStyle w:val="a5"/>
          <w:color w:val="222222"/>
          <w:sz w:val="28"/>
          <w:szCs w:val="28"/>
          <w:lang w:val="uk-UA"/>
        </w:rPr>
      </w:pPr>
    </w:p>
    <w:p w:rsidR="0024146B" w:rsidRDefault="0024146B" w:rsidP="0024146B">
      <w:pPr>
        <w:pStyle w:val="a3"/>
        <w:ind w:right="-185" w:firstLine="708"/>
        <w:jc w:val="both"/>
      </w:pPr>
      <w:r>
        <w:rPr>
          <w:color w:val="222222"/>
          <w:sz w:val="28"/>
          <w:szCs w:val="28"/>
          <w:lang w:val="uk-UA"/>
        </w:rPr>
        <w:t xml:space="preserve">На адресу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Головного управління </w:t>
      </w:r>
      <w:r>
        <w:rPr>
          <w:color w:val="222222"/>
          <w:sz w:val="28"/>
          <w:szCs w:val="28"/>
          <w:lang w:val="uk-UA"/>
        </w:rPr>
        <w:t>Держ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геокадастру у Закарпатській області протягом 2020 року </w:t>
      </w:r>
      <w:r>
        <w:rPr>
          <w:color w:val="222222"/>
          <w:sz w:val="28"/>
          <w:szCs w:val="28"/>
          <w:lang w:val="uk-UA"/>
        </w:rPr>
        <w:t>надійш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ло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323 </w:t>
      </w:r>
      <w:r>
        <w:rPr>
          <w:color w:val="222222"/>
          <w:sz w:val="28"/>
          <w:szCs w:val="28"/>
          <w:lang w:val="uk-UA"/>
        </w:rPr>
        <w:t>запити на публічну інформацію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: </w:t>
      </w:r>
      <w:r>
        <w:rPr>
          <w:color w:val="222222"/>
          <w:sz w:val="28"/>
          <w:szCs w:val="28"/>
          <w:lang w:val="uk-UA"/>
        </w:rPr>
        <w:t>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61</w:t>
      </w:r>
      <w:r>
        <w:rPr>
          <w:color w:val="222222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електронною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218</w:t>
      </w:r>
      <w:r>
        <w:rPr>
          <w:color w:val="222222"/>
          <w:sz w:val="28"/>
          <w:szCs w:val="28"/>
          <w:lang w:val="uk-UA"/>
        </w:rPr>
        <w:t>), телефоном (0), факсом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>
        <w:rPr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(44)</w:t>
      </w:r>
      <w:r>
        <w:rPr>
          <w:color w:val="222222"/>
          <w:sz w:val="28"/>
          <w:szCs w:val="28"/>
          <w:lang w:val="uk-UA"/>
        </w:rPr>
        <w:t>.</w:t>
      </w:r>
    </w:p>
    <w:p w:rsidR="0024146B" w:rsidRDefault="0024146B" w:rsidP="0024146B">
      <w:pPr>
        <w:pStyle w:val="a3"/>
        <w:ind w:right="-185"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Зокрема, з них:</w:t>
      </w:r>
    </w:p>
    <w:p w:rsidR="0024146B" w:rsidRDefault="0024146B" w:rsidP="0024146B">
      <w:pPr>
        <w:pStyle w:val="a3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18 </w:t>
      </w:r>
      <w:r>
        <w:rPr>
          <w:color w:val="222222"/>
          <w:sz w:val="28"/>
          <w:szCs w:val="28"/>
          <w:lang w:val="uk-UA"/>
        </w:rPr>
        <w:t xml:space="preserve">– надіслано 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Закарпатською обласною державною адміністрацією</w:t>
      </w:r>
      <w:r>
        <w:rPr>
          <w:color w:val="222222"/>
          <w:sz w:val="28"/>
          <w:szCs w:val="28"/>
          <w:lang w:val="uk-UA"/>
        </w:rPr>
        <w:t>;</w:t>
      </w:r>
    </w:p>
    <w:p w:rsidR="0024146B" w:rsidRDefault="0024146B" w:rsidP="0024146B">
      <w:pPr>
        <w:pStyle w:val="a3"/>
        <w:ind w:right="-185" w:firstLine="708"/>
        <w:jc w:val="both"/>
        <w:rPr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24 </w:t>
      </w:r>
      <w:r>
        <w:rPr>
          <w:color w:val="222222"/>
          <w:sz w:val="28"/>
          <w:szCs w:val="28"/>
          <w:lang w:val="uk-UA"/>
        </w:rPr>
        <w:t>– надіслано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Державною службою України з питань геодезії, картографії та кадастру</w:t>
      </w:r>
      <w:r>
        <w:rPr>
          <w:color w:val="222222"/>
          <w:sz w:val="28"/>
          <w:szCs w:val="28"/>
          <w:lang w:val="uk-UA"/>
        </w:rPr>
        <w:t>;</w:t>
      </w:r>
    </w:p>
    <w:p w:rsidR="0024146B" w:rsidRDefault="0024146B" w:rsidP="0024146B">
      <w:pPr>
        <w:pStyle w:val="a3"/>
        <w:ind w:right="-185" w:firstLine="708"/>
        <w:jc w:val="both"/>
        <w:rPr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17</w:t>
      </w:r>
      <w:r>
        <w:rPr>
          <w:color w:val="222222"/>
          <w:sz w:val="28"/>
          <w:szCs w:val="28"/>
          <w:lang w:val="uk-UA"/>
        </w:rPr>
        <w:t xml:space="preserve"> – надіслано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від територіальних управлінь </w:t>
      </w:r>
      <w:r>
        <w:rPr>
          <w:color w:val="222222"/>
          <w:sz w:val="28"/>
          <w:szCs w:val="28"/>
          <w:lang w:val="uk-UA"/>
        </w:rPr>
        <w:t>центральних органів виконавчої влади;</w:t>
      </w:r>
    </w:p>
    <w:p w:rsidR="0024146B" w:rsidRDefault="0024146B" w:rsidP="0024146B">
      <w:pPr>
        <w:pStyle w:val="a3"/>
        <w:ind w:right="-185" w:firstLine="708"/>
        <w:rPr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219 </w:t>
      </w:r>
      <w:r>
        <w:rPr>
          <w:color w:val="222222"/>
          <w:sz w:val="28"/>
          <w:szCs w:val="28"/>
          <w:lang w:val="uk-UA"/>
        </w:rPr>
        <w:t>– від фізичних осіб;</w:t>
      </w:r>
    </w:p>
    <w:p w:rsidR="0024146B" w:rsidRDefault="0024146B" w:rsidP="0024146B">
      <w:pPr>
        <w:pStyle w:val="a3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18 </w:t>
      </w:r>
      <w:r>
        <w:rPr>
          <w:color w:val="222222"/>
          <w:sz w:val="28"/>
          <w:szCs w:val="28"/>
          <w:lang w:val="uk-UA"/>
        </w:rPr>
        <w:t>– від юридичних осіб;</w:t>
      </w:r>
    </w:p>
    <w:p w:rsidR="0024146B" w:rsidRDefault="0024146B" w:rsidP="0024146B">
      <w:pPr>
        <w:pStyle w:val="a3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23 – від засобів масової інформації;</w:t>
      </w:r>
    </w:p>
    <w:p w:rsidR="0024146B" w:rsidRPr="000D08E5" w:rsidRDefault="0024146B" w:rsidP="0024146B">
      <w:pPr>
        <w:pStyle w:val="a3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 – об</w:t>
      </w:r>
      <w:r w:rsidRPr="005C7D45">
        <w:rPr>
          <w:rFonts w:ascii="Times New Roman" w:hAnsi="Times New Roman"/>
          <w:color w:val="222222"/>
          <w:sz w:val="28"/>
          <w:szCs w:val="28"/>
        </w:rPr>
        <w:t>’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єднання громадян без статусу юридичної особи.</w:t>
      </w:r>
    </w:p>
    <w:p w:rsidR="0024146B" w:rsidRDefault="0024146B" w:rsidP="0024146B">
      <w:pPr>
        <w:pStyle w:val="a3"/>
        <w:ind w:right="-185"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За запитами, що надійшли на адресу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Головного управління Держгеокадастру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у Закарпатській області</w:t>
      </w:r>
      <w:r>
        <w:rPr>
          <w:color w:val="222222"/>
          <w:sz w:val="28"/>
          <w:szCs w:val="28"/>
          <w:lang w:val="uk-UA"/>
        </w:rPr>
        <w:t>,</w:t>
      </w:r>
      <w:r>
        <w:rPr>
          <w:color w:val="222222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запитувачам надано вичерпні відповіді та роз’яснення у чітко визначені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</w:t>
      </w:r>
      <w:r>
        <w:rPr>
          <w:color w:val="222222"/>
          <w:sz w:val="28"/>
          <w:szCs w:val="28"/>
          <w:lang w:val="uk-UA"/>
        </w:rPr>
        <w:t>аконом терміни.</w:t>
      </w:r>
    </w:p>
    <w:p w:rsidR="007148DA" w:rsidRDefault="007148DA">
      <w:bookmarkStart w:id="0" w:name="_GoBack"/>
      <w:bookmarkEnd w:id="0"/>
    </w:p>
    <w:sectPr w:rsidR="00714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9F"/>
    <w:rsid w:val="0024146B"/>
    <w:rsid w:val="007148DA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0698-3C84-45F1-AB31-C99BC9EB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24146B"/>
    <w:pPr>
      <w:spacing w:after="255"/>
    </w:pPr>
    <w:rPr>
      <w:rFonts w:ascii="inherit" w:hAnsi="inherit"/>
      <w:sz w:val="21"/>
      <w:szCs w:val="21"/>
    </w:rPr>
  </w:style>
  <w:style w:type="character" w:styleId="a5">
    <w:name w:val="Strong"/>
    <w:qFormat/>
    <w:rsid w:val="0024146B"/>
    <w:rPr>
      <w:b/>
      <w:bCs/>
    </w:rPr>
  </w:style>
  <w:style w:type="paragraph" w:styleId="a4">
    <w:name w:val="Normal (Web)"/>
    <w:basedOn w:val="a"/>
    <w:uiPriority w:val="99"/>
    <w:semiHidden/>
    <w:unhideWhenUsed/>
    <w:rsid w:val="0024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2021-01-21T09:15:00Z</dcterms:created>
  <dcterms:modified xsi:type="dcterms:W3CDTF">2021-01-21T09:16:00Z</dcterms:modified>
</cp:coreProperties>
</file>