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07191" w:rsidRDefault="004C4EAD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07 червня</w:t>
      </w:r>
      <w:r w:rsidR="00146865" w:rsidRPr="00D07191">
        <w:rPr>
          <w:sz w:val="26"/>
          <w:szCs w:val="26"/>
          <w:lang w:val="uk-UA"/>
        </w:rPr>
        <w:t xml:space="preserve"> 2018 року</w:t>
      </w:r>
      <w:r w:rsidR="008D01F5" w:rsidRPr="00D07191">
        <w:rPr>
          <w:sz w:val="26"/>
          <w:szCs w:val="26"/>
          <w:lang w:val="uk-UA"/>
        </w:rPr>
        <w:t xml:space="preserve"> </w:t>
      </w:r>
      <w:r w:rsidR="00146865" w:rsidRPr="00D07191">
        <w:rPr>
          <w:sz w:val="26"/>
          <w:szCs w:val="26"/>
          <w:lang w:val="uk-UA"/>
        </w:rPr>
        <w:t xml:space="preserve"> </w:t>
      </w:r>
      <w:r w:rsidR="008D01F5" w:rsidRPr="00D07191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D07191">
        <w:rPr>
          <w:sz w:val="26"/>
          <w:szCs w:val="26"/>
        </w:rPr>
        <w:t>м.Ужгород</w:t>
      </w:r>
      <w:proofErr w:type="spellEnd"/>
      <w:r w:rsidR="008D01F5" w:rsidRPr="00D07191">
        <w:rPr>
          <w:sz w:val="26"/>
          <w:szCs w:val="26"/>
        </w:rPr>
        <w:t xml:space="preserve"> </w:t>
      </w:r>
      <w:r w:rsidR="008D01F5" w:rsidRPr="00D07191">
        <w:rPr>
          <w:sz w:val="26"/>
          <w:szCs w:val="26"/>
          <w:lang w:val="uk-UA"/>
        </w:rPr>
        <w:t xml:space="preserve">                       </w:t>
      </w:r>
      <w:r w:rsidR="008D01F5" w:rsidRPr="00D07191">
        <w:rPr>
          <w:sz w:val="26"/>
          <w:szCs w:val="26"/>
        </w:rPr>
        <w:t xml:space="preserve"> </w:t>
      </w:r>
      <w:r w:rsidR="00C7791F">
        <w:rPr>
          <w:sz w:val="26"/>
          <w:szCs w:val="26"/>
          <w:lang w:val="uk-UA"/>
        </w:rPr>
        <w:t xml:space="preserve">           </w:t>
      </w:r>
      <w:r w:rsidR="008D01F5" w:rsidRPr="00D07191">
        <w:rPr>
          <w:sz w:val="26"/>
          <w:szCs w:val="26"/>
          <w:lang w:val="uk-UA"/>
        </w:rPr>
        <w:t>№</w:t>
      </w:r>
      <w:r w:rsidR="008D01F5" w:rsidRPr="00D07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1070-сг</w:t>
      </w:r>
    </w:p>
    <w:p w:rsidR="008D01F5" w:rsidRPr="00D07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C7791F" w:rsidTr="00B63026">
        <w:tc>
          <w:tcPr>
            <w:tcW w:w="4608" w:type="dxa"/>
          </w:tcPr>
          <w:p w:rsidR="008D01F5" w:rsidRPr="00C7791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C779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C779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7791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C7791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C7791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Відповідно до статей 15-1, 3</w:t>
      </w:r>
      <w:r w:rsidR="00606703" w:rsidRPr="00C7791F">
        <w:rPr>
          <w:sz w:val="27"/>
          <w:szCs w:val="27"/>
          <w:lang w:val="uk-UA"/>
        </w:rPr>
        <w:t>3</w:t>
      </w:r>
      <w:r w:rsidRPr="00C7791F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C7791F">
        <w:rPr>
          <w:sz w:val="27"/>
          <w:szCs w:val="27"/>
          <w:lang w:val="uk-UA"/>
        </w:rPr>
        <w:t>Держгеокадастру</w:t>
      </w:r>
      <w:proofErr w:type="spellEnd"/>
      <w:r w:rsidRPr="00C7791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C7791F">
        <w:rPr>
          <w:sz w:val="27"/>
          <w:szCs w:val="27"/>
          <w:lang w:val="uk-UA"/>
        </w:rPr>
        <w:t xml:space="preserve">а кадастру від 17.11.2016 № 308, враховуючи </w:t>
      </w:r>
      <w:r w:rsidR="00BB5807" w:rsidRPr="00C7791F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BB5807" w:rsidRPr="00C7791F">
        <w:rPr>
          <w:sz w:val="27"/>
          <w:szCs w:val="27"/>
          <w:lang w:val="uk-UA"/>
        </w:rPr>
        <w:t xml:space="preserve"> 17 січня 2018 р. № 18 </w:t>
      </w:r>
      <w:r w:rsidR="002F5145" w:rsidRPr="00C7791F">
        <w:rPr>
          <w:sz w:val="27"/>
          <w:szCs w:val="27"/>
          <w:lang w:val="uk-UA"/>
        </w:rPr>
        <w:t>“</w:t>
      </w:r>
      <w:r w:rsidR="00BB5807" w:rsidRPr="00C7791F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C7791F">
        <w:rPr>
          <w:sz w:val="27"/>
          <w:szCs w:val="27"/>
          <w:lang w:val="uk-UA"/>
        </w:rPr>
        <w:t xml:space="preserve"> </w:t>
      </w:r>
      <w:r w:rsidRPr="00C7791F">
        <w:rPr>
          <w:sz w:val="27"/>
          <w:szCs w:val="27"/>
          <w:lang w:val="uk-UA"/>
        </w:rPr>
        <w:t xml:space="preserve">та розглянувши клопотання громадянина </w:t>
      </w:r>
      <w:r w:rsidR="00645A1C">
        <w:rPr>
          <w:sz w:val="27"/>
          <w:szCs w:val="27"/>
          <w:lang w:val="uk-UA"/>
        </w:rPr>
        <w:t>Коломійця Олександра Миколайовича</w:t>
      </w:r>
      <w:r w:rsidRPr="00C7791F">
        <w:rPr>
          <w:sz w:val="27"/>
          <w:szCs w:val="27"/>
          <w:lang w:val="uk-UA"/>
        </w:rPr>
        <w:t>,</w:t>
      </w:r>
    </w:p>
    <w:p w:rsidR="005974E7" w:rsidRPr="00C7791F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D07191" w:rsidRPr="00C7791F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C7791F">
        <w:rPr>
          <w:b/>
          <w:sz w:val="27"/>
          <w:szCs w:val="27"/>
          <w:lang w:val="uk-UA"/>
        </w:rPr>
        <w:t>НАКАЗУЮ:</w:t>
      </w:r>
      <w:r w:rsidR="00755A8E" w:rsidRPr="00C7791F">
        <w:rPr>
          <w:b/>
          <w:sz w:val="27"/>
          <w:szCs w:val="27"/>
          <w:lang w:val="uk-UA"/>
        </w:rPr>
        <w:t xml:space="preserve">  </w:t>
      </w:r>
    </w:p>
    <w:p w:rsidR="005974E7" w:rsidRPr="00C7791F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16"/>
          <w:szCs w:val="16"/>
          <w:lang w:val="uk-UA"/>
        </w:rPr>
      </w:pPr>
      <w:r w:rsidRPr="00C7791F">
        <w:rPr>
          <w:b/>
          <w:sz w:val="27"/>
          <w:szCs w:val="27"/>
          <w:lang w:val="uk-UA"/>
        </w:rPr>
        <w:t xml:space="preserve">   </w:t>
      </w:r>
    </w:p>
    <w:p w:rsidR="005974E7" w:rsidRPr="00C7791F" w:rsidRDefault="00C7791F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1</w:t>
      </w:r>
      <w:r w:rsidR="005974E7" w:rsidRPr="00C7791F">
        <w:rPr>
          <w:sz w:val="27"/>
          <w:szCs w:val="27"/>
          <w:lang w:val="uk-UA"/>
        </w:rPr>
        <w:t>.</w:t>
      </w:r>
      <w:r w:rsidR="008F77F8" w:rsidRPr="00C7791F">
        <w:rPr>
          <w:sz w:val="27"/>
          <w:szCs w:val="27"/>
          <w:lang w:val="uk-UA"/>
        </w:rPr>
        <w:t> </w:t>
      </w:r>
      <w:r w:rsidR="005974E7" w:rsidRPr="00C7791F">
        <w:rPr>
          <w:sz w:val="27"/>
          <w:szCs w:val="27"/>
          <w:lang w:val="uk-UA"/>
        </w:rPr>
        <w:t xml:space="preserve">Надати громадянину </w:t>
      </w:r>
      <w:r w:rsidR="00645A1C">
        <w:rPr>
          <w:sz w:val="27"/>
          <w:szCs w:val="27"/>
          <w:lang w:val="uk-UA"/>
        </w:rPr>
        <w:t>Коломійцю Олександру Миколайовичу</w:t>
      </w:r>
      <w:r w:rsidR="00645A1C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C7791F">
        <w:rPr>
          <w:sz w:val="27"/>
          <w:szCs w:val="27"/>
          <w:lang w:val="uk-UA"/>
        </w:rPr>
        <w:t xml:space="preserve">орієнтовною </w:t>
      </w:r>
      <w:r w:rsidR="005974E7" w:rsidRPr="00C7791F">
        <w:rPr>
          <w:sz w:val="27"/>
          <w:szCs w:val="27"/>
          <w:lang w:val="uk-UA"/>
        </w:rPr>
        <w:t xml:space="preserve">площею </w:t>
      </w:r>
      <w:r w:rsidR="00606703" w:rsidRPr="00C7791F">
        <w:rPr>
          <w:sz w:val="27"/>
          <w:szCs w:val="27"/>
          <w:lang w:val="uk-UA"/>
        </w:rPr>
        <w:t>2,00</w:t>
      </w:r>
      <w:r w:rsidR="00DB1D5D" w:rsidRPr="00C7791F">
        <w:rPr>
          <w:sz w:val="27"/>
          <w:szCs w:val="27"/>
          <w:lang w:val="uk-UA"/>
        </w:rPr>
        <w:t> </w:t>
      </w:r>
      <w:r w:rsidR="005974E7" w:rsidRPr="00C7791F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C7791F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C7791F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C7791F">
        <w:rPr>
          <w:sz w:val="27"/>
          <w:szCs w:val="27"/>
          <w:lang w:val="uk-UA"/>
        </w:rPr>
        <w:t>ового призначення земель –01.</w:t>
      </w:r>
      <w:r w:rsidR="00606703" w:rsidRPr="00C7791F">
        <w:rPr>
          <w:sz w:val="27"/>
          <w:szCs w:val="27"/>
          <w:lang w:val="uk-UA"/>
        </w:rPr>
        <w:t>03</w:t>
      </w:r>
      <w:r w:rsidR="005974E7" w:rsidRPr="00C7791F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на території </w:t>
      </w:r>
      <w:proofErr w:type="spellStart"/>
      <w:r w:rsidR="0032705C">
        <w:rPr>
          <w:sz w:val="27"/>
          <w:szCs w:val="27"/>
          <w:lang w:val="uk-UA"/>
        </w:rPr>
        <w:t>Чинадіївської</w:t>
      </w:r>
      <w:proofErr w:type="spellEnd"/>
      <w:r w:rsidR="0032705C">
        <w:rPr>
          <w:sz w:val="27"/>
          <w:szCs w:val="27"/>
          <w:lang w:val="uk-UA"/>
        </w:rPr>
        <w:t xml:space="preserve"> селищної ради Мукачівського району</w:t>
      </w:r>
      <w:r w:rsidR="005939DC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Закарпатської області. </w:t>
      </w:r>
    </w:p>
    <w:p w:rsidR="005974E7" w:rsidRPr="00C7791F" w:rsidRDefault="00C7791F" w:rsidP="0066730E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2</w:t>
      </w:r>
      <w:r w:rsidR="008F77F8" w:rsidRPr="00C7791F">
        <w:rPr>
          <w:sz w:val="27"/>
          <w:szCs w:val="27"/>
          <w:lang w:val="uk-UA"/>
        </w:rPr>
        <w:t>. </w:t>
      </w:r>
      <w:r w:rsidR="005974E7" w:rsidRPr="00C7791F">
        <w:rPr>
          <w:sz w:val="27"/>
          <w:szCs w:val="27"/>
          <w:lang w:val="uk-UA"/>
        </w:rPr>
        <w:t xml:space="preserve">Рекомендувати громадянину </w:t>
      </w:r>
      <w:r w:rsidR="00645A1C">
        <w:rPr>
          <w:sz w:val="27"/>
          <w:szCs w:val="27"/>
          <w:lang w:val="uk-UA"/>
        </w:rPr>
        <w:t>Коломійцю Олександру Миколайовичу</w:t>
      </w:r>
      <w:r w:rsidR="00645A1C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C7791F">
        <w:rPr>
          <w:sz w:val="27"/>
          <w:szCs w:val="27"/>
          <w:lang w:val="uk-UA"/>
        </w:rPr>
        <w:t>Держгеокадастру</w:t>
      </w:r>
      <w:proofErr w:type="spellEnd"/>
      <w:r w:rsidR="005974E7" w:rsidRPr="00C7791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C7791F" w:rsidRDefault="00C7791F" w:rsidP="00D0719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3</w:t>
      </w:r>
      <w:r w:rsidR="00D07191" w:rsidRPr="00C7791F">
        <w:rPr>
          <w:sz w:val="27"/>
          <w:szCs w:val="27"/>
          <w:lang w:val="uk-UA"/>
        </w:rPr>
        <w:t>. Ко</w:t>
      </w:r>
      <w:r w:rsidRPr="00C7791F">
        <w:rPr>
          <w:sz w:val="27"/>
          <w:szCs w:val="27"/>
          <w:lang w:val="uk-UA"/>
        </w:rPr>
        <w:t>нтроль за виконанням пункту 1</w:t>
      </w:r>
      <w:r w:rsidR="00D07191" w:rsidRPr="00C7791F">
        <w:rPr>
          <w:sz w:val="27"/>
          <w:szCs w:val="27"/>
          <w:lang w:val="uk-UA"/>
        </w:rPr>
        <w:t xml:space="preserve"> цього наказу залишаю за собою.</w:t>
      </w:r>
    </w:p>
    <w:p w:rsidR="008E6F51" w:rsidRPr="00C7791F" w:rsidRDefault="008E6F51" w:rsidP="004B33F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C7791F" w:rsidRPr="00C7791F" w:rsidRDefault="00C7791F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C7791F" w:rsidRDefault="005974E7" w:rsidP="004B33F0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66730E" w:rsidRPr="00C7791F">
        <w:rPr>
          <w:sz w:val="27"/>
          <w:szCs w:val="27"/>
          <w:lang w:val="uk-UA"/>
        </w:rPr>
        <w:t xml:space="preserve"> </w:t>
      </w:r>
      <w:r w:rsidR="004B33F0" w:rsidRPr="00C7791F">
        <w:rPr>
          <w:sz w:val="27"/>
          <w:szCs w:val="27"/>
          <w:lang w:val="uk-UA"/>
        </w:rPr>
        <w:t xml:space="preserve">     </w:t>
      </w:r>
      <w:r w:rsidRPr="00C7791F">
        <w:rPr>
          <w:sz w:val="27"/>
          <w:szCs w:val="27"/>
          <w:lang w:val="uk-UA"/>
        </w:rPr>
        <w:t>С.М</w:t>
      </w:r>
      <w:r w:rsidR="002F5145" w:rsidRPr="00C7791F">
        <w:rPr>
          <w:sz w:val="27"/>
          <w:szCs w:val="27"/>
          <w:lang w:val="uk-UA"/>
        </w:rPr>
        <w:t>ЕЛЬНИЧУК</w:t>
      </w:r>
    </w:p>
    <w:p w:rsidR="008D01F5" w:rsidRDefault="008D01F5" w:rsidP="004C4EAD">
      <w:pPr>
        <w:rPr>
          <w:b/>
          <w:sz w:val="27"/>
          <w:szCs w:val="27"/>
          <w:lang w:val="uk-UA"/>
        </w:rPr>
      </w:pPr>
      <w:bookmarkStart w:id="0" w:name="_GoBack"/>
      <w:bookmarkEnd w:id="0"/>
    </w:p>
    <w:p w:rsidR="00774BA7" w:rsidRDefault="00774BA7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774BA7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0B" w:rsidRDefault="0056700B">
      <w:r>
        <w:separator/>
      </w:r>
    </w:p>
  </w:endnote>
  <w:endnote w:type="continuationSeparator" w:id="0">
    <w:p w:rsidR="0056700B" w:rsidRDefault="0056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0B" w:rsidRDefault="0056700B">
      <w:r>
        <w:separator/>
      </w:r>
    </w:p>
  </w:footnote>
  <w:footnote w:type="continuationSeparator" w:id="0">
    <w:p w:rsidR="0056700B" w:rsidRDefault="00567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05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08F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738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05C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4EAD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00B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85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A1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5F05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CD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9802E"/>
  <w15:docId w15:val="{C9838623-F4CD-43E3-A38F-53D562AE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6</cp:revision>
  <cp:lastPrinted>2018-06-04T07:01:00Z</cp:lastPrinted>
  <dcterms:created xsi:type="dcterms:W3CDTF">2018-06-01T07:29:00Z</dcterms:created>
  <dcterms:modified xsi:type="dcterms:W3CDTF">2018-07-26T07:18:00Z</dcterms:modified>
</cp:coreProperties>
</file>