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F4190F" w:rsidRDefault="0094625A" w:rsidP="00F419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F4190F">
        <w:rPr>
          <w:rFonts w:ascii="Times New Roman" w:hAnsi="Times New Roman" w:cs="Times New Roman"/>
          <w:sz w:val="28"/>
          <w:szCs w:val="28"/>
          <w:u w:val="single"/>
        </w:rPr>
        <w:t xml:space="preserve">Головне управління Держгеокадастру у Закарпатської області шукає фахівця на посаду </w:t>
      </w:r>
      <w:r w:rsidR="008652AB" w:rsidRPr="00F4190F">
        <w:rPr>
          <w:rFonts w:ascii="Times New Roman" w:hAnsi="Times New Roman" w:cs="Times New Roman"/>
          <w:sz w:val="28"/>
          <w:szCs w:val="28"/>
          <w:u w:val="single"/>
        </w:rPr>
        <w:t>начальника відділу землеустрою, використання та охорони земель.</w:t>
      </w:r>
    </w:p>
    <w:bookmarkEnd w:id="0"/>
    <w:p w:rsidR="008652AB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8652AB" w:rsidRPr="008652AB" w:rsidRDefault="008652AB" w:rsidP="008652AB">
      <w:pPr>
        <w:pStyle w:val="HTML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Здійснює керівництво Відділом, несе персональну відповідальність за організацію та результати його діяльності; розподіляє обов'язки між працівниками Відділу; організовує та забезпечує виконання Відділом Конституції та законів України, постанов </w:t>
      </w:r>
      <w:r w:rsidRPr="008652AB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України, прийнятих відповідно до Конституції та законів України, актів Президента України та Кабінету Міністрів України, доручень Прем'єр-міністра України, наказів </w:t>
      </w:r>
      <w:r w:rsidRPr="008652AB">
        <w:rPr>
          <w:rFonts w:ascii="Times New Roman" w:hAnsi="Times New Roman" w:cs="Times New Roman"/>
          <w:spacing w:val="-1"/>
          <w:sz w:val="28"/>
          <w:szCs w:val="28"/>
          <w:lang w:val="uk-UA"/>
        </w:rPr>
        <w:t>Міністерства аграрної політики та продовольства України</w:t>
      </w:r>
      <w:r w:rsidRPr="008652AB">
        <w:rPr>
          <w:rFonts w:ascii="Times New Roman" w:hAnsi="Times New Roman" w:cs="Times New Roman"/>
          <w:sz w:val="28"/>
          <w:szCs w:val="28"/>
          <w:lang w:val="uk-UA"/>
        </w:rPr>
        <w:t xml:space="preserve">, доручень Міністра </w:t>
      </w:r>
      <w:r w:rsidRPr="008652AB">
        <w:rPr>
          <w:rFonts w:ascii="Times New Roman" w:hAnsi="Times New Roman" w:cs="Times New Roman"/>
          <w:spacing w:val="-1"/>
          <w:sz w:val="28"/>
          <w:szCs w:val="28"/>
          <w:lang w:val="uk-UA"/>
        </w:rPr>
        <w:t>аграрної політики та продовольства України</w:t>
      </w:r>
      <w:r w:rsidRPr="008652AB">
        <w:rPr>
          <w:rFonts w:ascii="Times New Roman" w:hAnsi="Times New Roman" w:cs="Times New Roman"/>
          <w:sz w:val="28"/>
          <w:szCs w:val="28"/>
          <w:lang w:val="uk-UA"/>
        </w:rPr>
        <w:t>, його першого заступника та заступників, наказів Держгеокадастру, доручень Голови Держгеокадастру та його заступників, актів місцевої державної адміністрації та органів місцевого самоврядування та наказів Головного управління; вносить начальнику Головного управління пропозиції щодо добору кадрів у Відділ</w:t>
      </w:r>
      <w:r w:rsidRPr="008652AB">
        <w:rPr>
          <w:rFonts w:ascii="Times New Roman" w:hAnsi="Times New Roman"/>
          <w:sz w:val="28"/>
          <w:szCs w:val="28"/>
          <w:lang w:val="uk-UA"/>
        </w:rPr>
        <w:t xml:space="preserve"> на відповідні посади; пропозиції щодо призначення на посади та звільнення з посад працівників Відділу; порушує перед начальником Головного управління питання про присвоєння рангів державних службовців працівникам, а також щодо заохочення та притягнення їх до відповідальності. </w:t>
      </w:r>
    </w:p>
    <w:p w:rsidR="008652AB" w:rsidRPr="008652AB" w:rsidRDefault="008652AB" w:rsidP="008652AB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>Б</w:t>
      </w:r>
      <w:r w:rsidRPr="008652AB">
        <w:rPr>
          <w:rFonts w:ascii="Times New Roman" w:hAnsi="Times New Roman"/>
          <w:sz w:val="28"/>
          <w:szCs w:val="28"/>
        </w:rPr>
        <w:t xml:space="preserve">ере участь у: 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розробленні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щодо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актів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актів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Pr="008652A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652AB">
        <w:rPr>
          <w:rFonts w:ascii="Times New Roman" w:hAnsi="Times New Roman"/>
          <w:sz w:val="28"/>
          <w:szCs w:val="28"/>
        </w:rPr>
        <w:t>, нормативно-</w:t>
      </w:r>
      <w:proofErr w:type="spellStart"/>
      <w:r w:rsidRPr="008652AB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актів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r w:rsidRPr="008652AB">
        <w:rPr>
          <w:rFonts w:ascii="Times New Roman" w:hAnsi="Times New Roman" w:cs="Times New Roman"/>
          <w:spacing w:val="-1"/>
          <w:sz w:val="28"/>
          <w:szCs w:val="28"/>
          <w:lang w:val="uk-UA"/>
        </w:rPr>
        <w:t>аграрної політики та продовольства України</w:t>
      </w:r>
      <w:r w:rsidRPr="008652AB">
        <w:rPr>
          <w:rFonts w:ascii="Times New Roman" w:hAnsi="Times New Roman" w:cs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поданні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2AB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8652AB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щодо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52A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ЄС з </w:t>
      </w:r>
      <w:proofErr w:type="spellStart"/>
      <w:r w:rsidRPr="008652AB">
        <w:rPr>
          <w:rFonts w:ascii="Times New Roman" w:hAnsi="Times New Roman"/>
          <w:sz w:val="28"/>
          <w:szCs w:val="28"/>
        </w:rPr>
        <w:t>питань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що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8652AB">
        <w:rPr>
          <w:rFonts w:ascii="Times New Roman" w:hAnsi="Times New Roman"/>
          <w:sz w:val="28"/>
          <w:szCs w:val="28"/>
        </w:rPr>
        <w:t>його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652AB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8652AB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законом, заходи </w:t>
      </w:r>
      <w:proofErr w:type="spellStart"/>
      <w:r w:rsidRPr="008652AB">
        <w:rPr>
          <w:rFonts w:ascii="Times New Roman" w:hAnsi="Times New Roman"/>
          <w:sz w:val="28"/>
          <w:szCs w:val="28"/>
        </w:rPr>
        <w:t>щодо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імплементації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2AB">
        <w:rPr>
          <w:rFonts w:ascii="Times New Roman" w:hAnsi="Times New Roman"/>
          <w:sz w:val="28"/>
          <w:szCs w:val="28"/>
        </w:rPr>
        <w:t>національне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законодавство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стороною </w:t>
      </w:r>
      <w:proofErr w:type="spellStart"/>
      <w:r w:rsidRPr="008652AB">
        <w:rPr>
          <w:rFonts w:ascii="Times New Roman" w:hAnsi="Times New Roman"/>
          <w:sz w:val="28"/>
          <w:szCs w:val="28"/>
        </w:rPr>
        <w:t>яких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652A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поданні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щодо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8652AB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норм і правил у </w:t>
      </w:r>
      <w:proofErr w:type="spellStart"/>
      <w:r w:rsidRPr="008652AB">
        <w:rPr>
          <w:rFonts w:ascii="Times New Roman" w:hAnsi="Times New Roman"/>
          <w:sz w:val="28"/>
          <w:szCs w:val="28"/>
        </w:rPr>
        <w:t>сфері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2AB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порядку;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наданні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послуг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згідно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із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законом у </w:t>
      </w:r>
      <w:proofErr w:type="spellStart"/>
      <w:r w:rsidRPr="008652AB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сфері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співробітництві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2AB">
        <w:rPr>
          <w:rFonts w:ascii="Times New Roman" w:hAnsi="Times New Roman"/>
          <w:sz w:val="28"/>
          <w:szCs w:val="28"/>
        </w:rPr>
        <w:t>питань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зобов'язань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2AB">
        <w:rPr>
          <w:rFonts w:ascii="Times New Roman" w:hAnsi="Times New Roman"/>
          <w:sz w:val="28"/>
          <w:szCs w:val="28"/>
        </w:rPr>
        <w:t>угод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2AB">
        <w:rPr>
          <w:rFonts w:ascii="Times New Roman" w:hAnsi="Times New Roman"/>
          <w:sz w:val="28"/>
          <w:szCs w:val="28"/>
        </w:rPr>
        <w:t>у межах</w:t>
      </w:r>
      <w:proofErr w:type="gram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своєї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щодо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8652AB">
        <w:rPr>
          <w:rFonts w:ascii="Times New Roman" w:hAnsi="Times New Roman"/>
          <w:sz w:val="28"/>
          <w:szCs w:val="28"/>
        </w:rPr>
        <w:t>ведення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обліку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2AB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2A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земель;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652A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52A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Закарпатської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робіт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із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що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8652A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2AB">
        <w:rPr>
          <w:rFonts w:ascii="Times New Roman" w:hAnsi="Times New Roman"/>
          <w:sz w:val="28"/>
          <w:szCs w:val="28"/>
        </w:rPr>
        <w:t>до Державного земельного кадастру</w:t>
      </w:r>
      <w:proofErr w:type="gram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у розробленні та виконанні галузевих, регіональних та місцевих програм з питань регулювання земельних відносин, раціонального використання земель, їх відтворення та охорони, встановлення меж області, району, міста, району в місті, села і селища, у проведенні моніторингу земель, територіальному плануванні;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2AB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2AB">
        <w:rPr>
          <w:rFonts w:ascii="Times New Roman" w:hAnsi="Times New Roman"/>
          <w:sz w:val="28"/>
          <w:szCs w:val="28"/>
        </w:rPr>
        <w:t>інших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52AB">
        <w:rPr>
          <w:rFonts w:ascii="Times New Roman" w:hAnsi="Times New Roman"/>
          <w:sz w:val="28"/>
          <w:szCs w:val="28"/>
        </w:rPr>
        <w:t>раціональне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2AB">
        <w:rPr>
          <w:rFonts w:ascii="Times New Roman" w:hAnsi="Times New Roman"/>
          <w:sz w:val="28"/>
          <w:szCs w:val="28"/>
        </w:rPr>
        <w:t>охорону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земель, </w:t>
      </w:r>
      <w:proofErr w:type="spellStart"/>
      <w:r w:rsidRPr="008652AB">
        <w:rPr>
          <w:rFonts w:ascii="Times New Roman" w:hAnsi="Times New Roman"/>
          <w:sz w:val="28"/>
          <w:szCs w:val="28"/>
        </w:rPr>
        <w:t>їх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захист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від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шкідливого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антропогенного </w:t>
      </w:r>
      <w:proofErr w:type="spellStart"/>
      <w:r w:rsidRPr="008652AB">
        <w:rPr>
          <w:rFonts w:ascii="Times New Roman" w:hAnsi="Times New Roman"/>
          <w:sz w:val="28"/>
          <w:szCs w:val="28"/>
        </w:rPr>
        <w:t>впливу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8652A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8652AB">
        <w:rPr>
          <w:rFonts w:ascii="Times New Roman" w:hAnsi="Times New Roman"/>
          <w:sz w:val="28"/>
          <w:szCs w:val="28"/>
        </w:rPr>
        <w:t>природоохоронного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оздоровчого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рекреаційного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2AB">
        <w:rPr>
          <w:rFonts w:ascii="Times New Roman" w:hAnsi="Times New Roman"/>
          <w:sz w:val="28"/>
          <w:szCs w:val="28"/>
        </w:rPr>
        <w:t>історико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-культурного </w:t>
      </w:r>
      <w:proofErr w:type="spellStart"/>
      <w:r w:rsidRPr="008652A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інших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652A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робіт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2AB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реформи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8652AB">
        <w:rPr>
          <w:rFonts w:ascii="Times New Roman" w:hAnsi="Times New Roman"/>
          <w:sz w:val="28"/>
          <w:szCs w:val="28"/>
        </w:rPr>
        <w:t>числі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2AB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інвентаризації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земель;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2A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652AB">
        <w:rPr>
          <w:rFonts w:ascii="Times New Roman" w:hAnsi="Times New Roman"/>
          <w:sz w:val="28"/>
          <w:szCs w:val="28"/>
        </w:rPr>
        <w:t>ведення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8652AB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із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52AB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8652AB">
        <w:rPr>
          <w:rFonts w:ascii="Times New Roman" w:hAnsi="Times New Roman"/>
          <w:sz w:val="28"/>
          <w:szCs w:val="28"/>
        </w:rPr>
        <w:t>нагляду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652AB">
        <w:rPr>
          <w:rFonts w:ascii="Times New Roman" w:hAnsi="Times New Roman"/>
          <w:sz w:val="28"/>
          <w:szCs w:val="28"/>
        </w:rPr>
        <w:t>сфері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Pr="008652AB" w:rsidRDefault="008652AB" w:rsidP="008652A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52AB">
        <w:rPr>
          <w:rFonts w:ascii="Times New Roman" w:hAnsi="Times New Roman"/>
          <w:sz w:val="28"/>
          <w:szCs w:val="28"/>
        </w:rPr>
        <w:t xml:space="preserve">у державному </w:t>
      </w:r>
      <w:proofErr w:type="spellStart"/>
      <w:r w:rsidRPr="008652AB">
        <w:rPr>
          <w:rFonts w:ascii="Times New Roman" w:hAnsi="Times New Roman"/>
          <w:sz w:val="28"/>
          <w:szCs w:val="28"/>
        </w:rPr>
        <w:t>регулюванні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865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2AB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8652AB">
        <w:rPr>
          <w:rFonts w:ascii="Times New Roman" w:hAnsi="Times New Roman"/>
          <w:sz w:val="28"/>
          <w:szCs w:val="28"/>
        </w:rPr>
        <w:t>;</w:t>
      </w:r>
    </w:p>
    <w:p w:rsidR="008652AB" w:rsidRDefault="008652AB" w:rsidP="008652AB">
      <w:pPr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 xml:space="preserve">  у проведенні відповідно до законодавства моніторингу земель та охорони земель.</w:t>
      </w:r>
      <w:r w:rsidRPr="008652AB">
        <w:rPr>
          <w:rFonts w:ascii="Times New Roman" w:hAnsi="Times New Roman"/>
          <w:sz w:val="28"/>
          <w:szCs w:val="28"/>
        </w:rPr>
        <w:t xml:space="preserve"> </w:t>
      </w:r>
    </w:p>
    <w:p w:rsidR="008652AB" w:rsidRP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>Організовує здійснення заходів щодо розпорядження землями державної власності сільськогосподарського призначення в порядку, визначеному чинним законодавством, на території Закарпатської області.</w:t>
      </w:r>
      <w:r w:rsidRPr="008652AB">
        <w:rPr>
          <w:rFonts w:ascii="Times New Roman" w:hAnsi="Times New Roman"/>
          <w:sz w:val="28"/>
          <w:szCs w:val="28"/>
        </w:rPr>
        <w:t xml:space="preserve"> </w:t>
      </w:r>
    </w:p>
    <w:p w:rsid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>Вносить у встановленому порядку пропозиції щодо розпорядження землями державної та комунальної власності, встановлення меж області, району, міста, району в місті, села і селища, регулювання земельних відносин.</w:t>
      </w:r>
      <w:r w:rsidRPr="008652AB">
        <w:rPr>
          <w:rFonts w:ascii="Times New Roman" w:hAnsi="Times New Roman"/>
          <w:sz w:val="28"/>
          <w:szCs w:val="28"/>
        </w:rPr>
        <w:t xml:space="preserve"> </w:t>
      </w:r>
    </w:p>
    <w:p w:rsid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>Вносить пропозиції до органів виконавчої влади та органів місцевого самоврядування пропозиції щодо використання коштів, які надходять у порядку відшкодування втрат сільськогосподарського та лісогосподарського виробництва; готує та подає начальнику Головного управління пропозиції щодо фінансування заходів з охорони земель.</w:t>
      </w:r>
      <w:r w:rsidRPr="008652AB">
        <w:rPr>
          <w:rFonts w:ascii="Times New Roman" w:hAnsi="Times New Roman"/>
          <w:sz w:val="28"/>
          <w:szCs w:val="28"/>
        </w:rPr>
        <w:t xml:space="preserve"> </w:t>
      </w:r>
    </w:p>
    <w:p w:rsid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>Погоджує в межах повноважень, передбачених законом, документацію із землеустрою</w:t>
      </w:r>
      <w:r w:rsidRPr="008652AB">
        <w:rPr>
          <w:rFonts w:ascii="Times New Roman" w:hAnsi="Times New Roman"/>
          <w:sz w:val="28"/>
          <w:szCs w:val="28"/>
        </w:rPr>
        <w:t xml:space="preserve"> </w:t>
      </w:r>
    </w:p>
    <w:p w:rsid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>У межах своєї компетенції здійснює розгляд звернень громадян з питань, пов’язаних з діяльністю Держгеокадастру. Надає роз’яснення з питань, що належать до його компетенції.</w:t>
      </w:r>
      <w:r w:rsidRPr="008652AB">
        <w:rPr>
          <w:rFonts w:ascii="Times New Roman" w:hAnsi="Times New Roman"/>
          <w:sz w:val="28"/>
          <w:szCs w:val="28"/>
        </w:rPr>
        <w:t xml:space="preserve"> </w:t>
      </w:r>
    </w:p>
    <w:p w:rsidR="008652AB" w:rsidRP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>Організовує підготовку проектів наказів організаційно-розпорядчого характеру, візує накази щодо розпорядження землями сільськогосподарського призначення державної власності.</w:t>
      </w:r>
      <w:r w:rsidRPr="008652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pacing w:val="-1"/>
          <w:sz w:val="28"/>
          <w:szCs w:val="28"/>
        </w:rPr>
        <w:t>Забезпечує доступ до публічної інформації, що перебуває у володінні Відділу.</w:t>
      </w:r>
      <w:r w:rsidRPr="008652AB">
        <w:rPr>
          <w:rFonts w:ascii="Times New Roman" w:hAnsi="Times New Roman"/>
          <w:sz w:val="28"/>
          <w:szCs w:val="28"/>
        </w:rPr>
        <w:t xml:space="preserve"> </w:t>
      </w:r>
    </w:p>
    <w:p w:rsidR="00B93873" w:rsidRPr="008652AB" w:rsidRDefault="008652AB" w:rsidP="008652AB">
      <w:pPr>
        <w:pStyle w:val="a4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652AB">
        <w:rPr>
          <w:rFonts w:ascii="Times New Roman" w:eastAsia="Calibri" w:hAnsi="Times New Roman" w:cs="Times New Roman"/>
          <w:sz w:val="28"/>
          <w:szCs w:val="28"/>
        </w:rPr>
        <w:t>Здійснює інші повноваження, визначені законодавством.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</w:t>
      </w:r>
      <w:r w:rsidR="008652AB">
        <w:rPr>
          <w:rFonts w:ascii="Times New Roman" w:hAnsi="Times New Roman" w:cs="Times New Roman"/>
          <w:sz w:val="28"/>
          <w:szCs w:val="28"/>
        </w:rPr>
        <w:t xml:space="preserve">землевпорядна </w:t>
      </w:r>
      <w:r w:rsidRPr="00DC42E8">
        <w:rPr>
          <w:rFonts w:ascii="Times New Roman" w:hAnsi="Times New Roman" w:cs="Times New Roman"/>
          <w:sz w:val="28"/>
          <w:szCs w:val="28"/>
        </w:rPr>
        <w:t xml:space="preserve">освіта за освітнім ступенем не нижче </w:t>
      </w:r>
      <w:r w:rsidR="00AB10AA">
        <w:rPr>
          <w:rFonts w:ascii="Times New Roman" w:hAnsi="Times New Roman" w:cs="Times New Roman"/>
          <w:sz w:val="28"/>
          <w:szCs w:val="28"/>
        </w:rPr>
        <w:t>магістра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5D7BB1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 xml:space="preserve">освід роботи </w:t>
      </w:r>
      <w:r w:rsidR="005D7BB1" w:rsidRPr="006D53E8">
        <w:rPr>
          <w:rStyle w:val="rvts0"/>
          <w:rFonts w:ascii="Calibri" w:eastAsia="Calibri" w:hAnsi="Calibri"/>
        </w:rPr>
        <w:t xml:space="preserve"> 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на посадах державної служби категорій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Б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чи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В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 xml:space="preserve"> 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або досвід служби в органах місцевого самоврядування, або досвід роботи на 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lastRenderedPageBreak/>
        <w:t>керівних посадах підприємств, установ та організацій незалежно від форми власності не м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енше двох років</w:t>
      </w:r>
      <w:r w:rsidRPr="005D7BB1">
        <w:rPr>
          <w:rFonts w:ascii="Times New Roman" w:hAnsi="Times New Roman" w:cs="Times New Roman"/>
          <w:sz w:val="28"/>
          <w:szCs w:val="28"/>
        </w:rPr>
        <w:t>;</w:t>
      </w:r>
    </w:p>
    <w:p w:rsidR="008652AB" w:rsidRDefault="00DC42E8" w:rsidP="008652AB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2AB" w:rsidRPr="008652AB" w:rsidRDefault="00DC42E8" w:rsidP="008652AB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8652AB">
        <w:rPr>
          <w:rFonts w:ascii="Times New Roman" w:hAnsi="Times New Roman" w:cs="Times New Roman"/>
          <w:sz w:val="28"/>
          <w:szCs w:val="28"/>
        </w:rPr>
        <w:t xml:space="preserve">- </w:t>
      </w:r>
      <w:r w:rsidR="008652AB" w:rsidRPr="008652A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8652AB" w:rsidRPr="008652AB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="008652AB" w:rsidRPr="008652AB">
        <w:rPr>
          <w:rFonts w:ascii="Times New Roman" w:hAnsi="Times New Roman" w:cs="Times New Roman"/>
          <w:sz w:val="28"/>
          <w:szCs w:val="28"/>
        </w:rPr>
        <w:t xml:space="preserve"> земельного законодавства, законодавчих та нормативно-правових актів, що регулюють діяльність у сфері земельних відносин (Земельний кодекс України,  Закони України </w:t>
      </w:r>
      <w:r w:rsidR="008652AB" w:rsidRPr="008652A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8652AB" w:rsidRPr="008652AB">
        <w:rPr>
          <w:rFonts w:ascii="Times New Roman" w:hAnsi="Times New Roman" w:cs="Times New Roman"/>
          <w:sz w:val="28"/>
          <w:szCs w:val="28"/>
        </w:rPr>
        <w:t>Про землеустрій</w:t>
      </w:r>
      <w:r w:rsidR="008652AB" w:rsidRPr="008652AB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652AB" w:rsidRPr="008652AB">
        <w:rPr>
          <w:rFonts w:ascii="Times New Roman" w:hAnsi="Times New Roman" w:cs="Times New Roman"/>
          <w:sz w:val="28"/>
          <w:szCs w:val="28"/>
        </w:rPr>
        <w:t xml:space="preserve">, </w:t>
      </w:r>
      <w:r w:rsidR="008652AB" w:rsidRPr="008652A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8652AB" w:rsidRPr="008652AB">
        <w:rPr>
          <w:rFonts w:ascii="Times New Roman" w:hAnsi="Times New Roman" w:cs="Times New Roman"/>
          <w:sz w:val="28"/>
          <w:szCs w:val="28"/>
        </w:rPr>
        <w:t>Про охорону земель</w:t>
      </w:r>
      <w:r w:rsidR="008652AB" w:rsidRPr="008652AB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652AB" w:rsidRPr="008652AB">
        <w:rPr>
          <w:rFonts w:ascii="Times New Roman" w:hAnsi="Times New Roman" w:cs="Times New Roman"/>
          <w:sz w:val="28"/>
          <w:szCs w:val="28"/>
        </w:rPr>
        <w:t>).</w:t>
      </w:r>
    </w:p>
    <w:p w:rsidR="00DC42E8" w:rsidRPr="008652AB" w:rsidRDefault="008652AB" w:rsidP="008652AB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2AB">
        <w:rPr>
          <w:rFonts w:ascii="Times New Roman" w:hAnsi="Times New Roman" w:cs="Times New Roman"/>
          <w:sz w:val="28"/>
          <w:szCs w:val="28"/>
        </w:rPr>
        <w:t>Уміння застосовувати норми законодавства на практиці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 xml:space="preserve">Посадовий оклад – </w:t>
      </w:r>
      <w:r w:rsidR="008652AB">
        <w:rPr>
          <w:rFonts w:ascii="Times New Roman" w:hAnsi="Times New Roman" w:cs="Times New Roman"/>
          <w:sz w:val="28"/>
          <w:szCs w:val="28"/>
        </w:rPr>
        <w:t>7500</w:t>
      </w:r>
      <w:r w:rsidRPr="00DC42E8">
        <w:rPr>
          <w:rFonts w:ascii="Times New Roman" w:hAnsi="Times New Roman" w:cs="Times New Roman"/>
          <w:sz w:val="28"/>
          <w:szCs w:val="28"/>
        </w:rPr>
        <w:t xml:space="preserve">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996CD8" w:rsidRPr="00520681" w:rsidRDefault="00365517" w:rsidP="00996CD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r w:rsidR="00B93873" w:rsidRPr="00D65F23">
        <w:rPr>
          <w:rFonts w:ascii="Times New Roman" w:hAnsi="Times New Roman" w:cs="Times New Roman"/>
          <w:b/>
          <w:sz w:val="28"/>
          <w:szCs w:val="28"/>
          <w:u w:val="single"/>
        </w:rPr>
        <w:t>uz.HR@land.gov.ua</w:t>
      </w:r>
      <w:r w:rsidR="00996CD8" w:rsidRPr="00996CD8">
        <w:rPr>
          <w:rFonts w:ascii="Times New Roman" w:hAnsi="Times New Roman" w:cs="Times New Roman"/>
          <w:sz w:val="28"/>
          <w:szCs w:val="28"/>
        </w:rPr>
        <w:t xml:space="preserve"> </w:t>
      </w:r>
      <w:r w:rsidR="00996CD8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996CD8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996CD8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B93873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609"/>
    <w:multiLevelType w:val="hybridMultilevel"/>
    <w:tmpl w:val="B172F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1B07B3"/>
    <w:rsid w:val="00365517"/>
    <w:rsid w:val="003C1CEF"/>
    <w:rsid w:val="005D7BB1"/>
    <w:rsid w:val="00683002"/>
    <w:rsid w:val="006B5FAF"/>
    <w:rsid w:val="0073328D"/>
    <w:rsid w:val="007F041B"/>
    <w:rsid w:val="0084740A"/>
    <w:rsid w:val="008652AB"/>
    <w:rsid w:val="0094625A"/>
    <w:rsid w:val="00996CD8"/>
    <w:rsid w:val="009A51B6"/>
    <w:rsid w:val="00AB10AA"/>
    <w:rsid w:val="00B126E2"/>
    <w:rsid w:val="00B14881"/>
    <w:rsid w:val="00B30C70"/>
    <w:rsid w:val="00B93873"/>
    <w:rsid w:val="00D65F23"/>
    <w:rsid w:val="00DC42E8"/>
    <w:rsid w:val="00F342E0"/>
    <w:rsid w:val="00F4190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8B43"/>
  <w15:docId w15:val="{836C0A4F-EAC5-42AC-98A5-2544D8F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content">
    <w:name w:val="content"/>
    <w:basedOn w:val="a"/>
    <w:rsid w:val="005D7BB1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  <w:style w:type="paragraph" w:customStyle="1" w:styleId="1">
    <w:name w:val="Без интервала1"/>
    <w:rsid w:val="005D7BB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5D7B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8">
    <w:name w:val="Основной текст Знак"/>
    <w:basedOn w:val="a0"/>
    <w:link w:val="a7"/>
    <w:rsid w:val="005D7BB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rvts0">
    <w:name w:val="rvts0"/>
    <w:rsid w:val="005D7BB1"/>
    <w:rPr>
      <w:rFonts w:cs="Times New Roman"/>
    </w:rPr>
  </w:style>
  <w:style w:type="paragraph" w:styleId="HTML">
    <w:name w:val="HTML Preformatted"/>
    <w:basedOn w:val="a"/>
    <w:link w:val="HTML0"/>
    <w:rsid w:val="00865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652A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4235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2023-12-07T08:37:00Z</dcterms:created>
  <dcterms:modified xsi:type="dcterms:W3CDTF">2023-12-07T09:29:00Z</dcterms:modified>
</cp:coreProperties>
</file>