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>державного кадастрового реєстратора відділу №</w:t>
      </w:r>
      <w:r w:rsidR="00F569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</w:p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517490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  <w:lang w:val="uk-UA"/>
        </w:rPr>
        <w:t>З</w:t>
      </w:r>
      <w:proofErr w:type="spellStart"/>
      <w:r w:rsidRPr="00517490">
        <w:rPr>
          <w:color w:val="000000"/>
          <w:sz w:val="28"/>
          <w:szCs w:val="28"/>
        </w:rPr>
        <w:t>дійснює</w:t>
      </w:r>
      <w:proofErr w:type="spellEnd"/>
      <w:r w:rsidRPr="00517490">
        <w:rPr>
          <w:color w:val="000000"/>
          <w:sz w:val="28"/>
          <w:szCs w:val="28"/>
          <w:lang w:val="uk-UA"/>
        </w:rPr>
        <w:t>: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реєстрацію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заяв</w:t>
      </w:r>
      <w:proofErr w:type="spellEnd"/>
      <w:r w:rsidRPr="00517490">
        <w:rPr>
          <w:color w:val="000000"/>
          <w:sz w:val="28"/>
          <w:szCs w:val="28"/>
        </w:rPr>
        <w:t xml:space="preserve"> про </w:t>
      </w: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, </w:t>
      </w:r>
      <w:proofErr w:type="spellStart"/>
      <w:r w:rsidRPr="00517490">
        <w:rPr>
          <w:color w:val="000000"/>
          <w:sz w:val="28"/>
          <w:szCs w:val="28"/>
        </w:rPr>
        <w:t>надання</w:t>
      </w:r>
      <w:proofErr w:type="spellEnd"/>
      <w:r w:rsidRPr="00517490">
        <w:rPr>
          <w:color w:val="000000"/>
          <w:sz w:val="28"/>
          <w:szCs w:val="28"/>
        </w:rPr>
        <w:t xml:space="preserve"> таких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або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надає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відмову</w:t>
      </w:r>
      <w:proofErr w:type="spellEnd"/>
      <w:r w:rsidRPr="00517490">
        <w:rPr>
          <w:color w:val="000000"/>
          <w:sz w:val="28"/>
          <w:szCs w:val="28"/>
        </w:rPr>
        <w:t xml:space="preserve"> у </w:t>
      </w:r>
      <w:proofErr w:type="spellStart"/>
      <w:r w:rsidRPr="00517490">
        <w:rPr>
          <w:color w:val="000000"/>
          <w:sz w:val="28"/>
          <w:szCs w:val="28"/>
        </w:rPr>
        <w:t>їх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внесенні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виправлення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помилок</w:t>
      </w:r>
      <w:proofErr w:type="spellEnd"/>
      <w:r w:rsidRPr="00517490">
        <w:rPr>
          <w:color w:val="000000"/>
          <w:sz w:val="28"/>
          <w:szCs w:val="28"/>
        </w:rPr>
        <w:t xml:space="preserve"> у Державному земельному </w:t>
      </w:r>
      <w:proofErr w:type="spellStart"/>
      <w:r w:rsidRPr="00517490">
        <w:rPr>
          <w:color w:val="000000"/>
          <w:sz w:val="28"/>
          <w:szCs w:val="28"/>
        </w:rPr>
        <w:t>кадастрі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1" w:name="n980"/>
      <w:bookmarkEnd w:id="1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підготовки відповідей на звернення та запити і надає у визначені терміни начальнику відділу №</w:t>
      </w:r>
      <w:r w:rsidR="00B83A5B">
        <w:rPr>
          <w:rFonts w:ascii="Times New Roman" w:hAnsi="Times New Roman" w:cs="Times New Roman"/>
          <w:sz w:val="28"/>
          <w:szCs w:val="28"/>
        </w:rPr>
        <w:t>2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</w:t>
      </w:r>
      <w:r w:rsidR="00517490">
        <w:rPr>
          <w:rFonts w:ascii="Times New Roman" w:hAnsi="Times New Roman" w:cs="Times New Roman"/>
          <w:sz w:val="28"/>
          <w:szCs w:val="28"/>
        </w:rPr>
        <w:t>3 633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01594" w:rsidRDefault="00001594" w:rsidP="0000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01594" w:rsidRDefault="00001594" w:rsidP="0000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01594" w:rsidRDefault="00001594" w:rsidP="0000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01594" w:rsidRDefault="00001594" w:rsidP="0000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01594" w:rsidRDefault="00001594" w:rsidP="0000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517490">
        <w:rPr>
          <w:rFonts w:ascii="Times New Roman" w:hAnsi="Times New Roman" w:cs="Times New Roman"/>
          <w:b/>
          <w:sz w:val="28"/>
          <w:szCs w:val="28"/>
        </w:rPr>
        <w:t>27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1594"/>
    <w:rsid w:val="00024AD8"/>
    <w:rsid w:val="00056B9C"/>
    <w:rsid w:val="00066468"/>
    <w:rsid w:val="0016432E"/>
    <w:rsid w:val="00244D50"/>
    <w:rsid w:val="00335F4A"/>
    <w:rsid w:val="00365517"/>
    <w:rsid w:val="003C1CEF"/>
    <w:rsid w:val="004457BA"/>
    <w:rsid w:val="00517490"/>
    <w:rsid w:val="0057235C"/>
    <w:rsid w:val="0057526C"/>
    <w:rsid w:val="005D6B01"/>
    <w:rsid w:val="006B5FAF"/>
    <w:rsid w:val="0073328D"/>
    <w:rsid w:val="007F222D"/>
    <w:rsid w:val="00833D8C"/>
    <w:rsid w:val="0084740A"/>
    <w:rsid w:val="0094625A"/>
    <w:rsid w:val="00A2040B"/>
    <w:rsid w:val="00B126E2"/>
    <w:rsid w:val="00B30C70"/>
    <w:rsid w:val="00B4449D"/>
    <w:rsid w:val="00B83A5B"/>
    <w:rsid w:val="00B93873"/>
    <w:rsid w:val="00C00EEC"/>
    <w:rsid w:val="00C722DB"/>
    <w:rsid w:val="00D65F23"/>
    <w:rsid w:val="00DA288E"/>
    <w:rsid w:val="00DC42E8"/>
    <w:rsid w:val="00E1338C"/>
    <w:rsid w:val="00E23424"/>
    <w:rsid w:val="00F342E0"/>
    <w:rsid w:val="00F5697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57B7B-83F6-4CDE-9751-31BF24FB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2024-09-11T07:35:00Z</dcterms:created>
  <dcterms:modified xsi:type="dcterms:W3CDTF">2024-09-11T07:35:00Z</dcterms:modified>
</cp:coreProperties>
</file>