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 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геокадастру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 області</w:t>
      </w: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23D8" w:rsidRDefault="00105B4C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27.12.2019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        </w:t>
      </w:r>
      <w:r w:rsidR="00F1415C">
        <w:rPr>
          <w:rFonts w:ascii="Times New Roman" w:eastAsia="Times New Roman" w:hAnsi="Times New Roman"/>
          <w:sz w:val="28"/>
          <w:szCs w:val="28"/>
        </w:rPr>
        <w:t xml:space="preserve">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                  № </w:t>
      </w:r>
      <w:r>
        <w:rPr>
          <w:rFonts w:ascii="Times New Roman" w:eastAsia="Times New Roman" w:hAnsi="Times New Roman"/>
          <w:sz w:val="28"/>
          <w:szCs w:val="28"/>
        </w:rPr>
        <w:t>317</w:t>
      </w:r>
    </w:p>
    <w:p w:rsidR="00085116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9158A0" w:rsidRDefault="009158A0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C5066A" w:rsidRPr="00C5066A" w:rsidRDefault="00C5066A" w:rsidP="00C5066A">
      <w:pPr>
        <w:tabs>
          <w:tab w:val="left" w:pos="9355"/>
          <w:tab w:val="left" w:pos="9498"/>
        </w:tabs>
        <w:jc w:val="both"/>
        <w:rPr>
          <w:rFonts w:ascii="Times New Roman" w:hAnsi="Times New Roman"/>
          <w:b/>
          <w:sz w:val="28"/>
          <w:szCs w:val="28"/>
        </w:rPr>
      </w:pPr>
      <w:r w:rsidRPr="00C5066A">
        <w:rPr>
          <w:rFonts w:ascii="Times New Roman" w:hAnsi="Times New Roman"/>
          <w:b/>
          <w:sz w:val="28"/>
          <w:szCs w:val="28"/>
        </w:rPr>
        <w:t>Про внесення змін до наказів Головного управління Держгеокадастру у Закарпатській області від 07.11.2019 № 294 “Про затвердження Інформаційних та Технологічних карток адміністративних послуг, які надаються Головним управлінням Держгеокадастру у Закарпатській області ”, від 07.11.2019 № 295 “Про затвердження Інформаційних та Технологічних карток адміністративних послуг, які надаються Відділами у районах Головного управління Держгеокадастру у Закарпатській області”</w:t>
      </w:r>
    </w:p>
    <w:p w:rsidR="00BA66D4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9158A0" w:rsidRPr="00CB355F" w:rsidRDefault="009158A0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C5066A" w:rsidRPr="00C5066A" w:rsidRDefault="00C5066A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066A">
        <w:rPr>
          <w:rFonts w:ascii="Times New Roman" w:hAnsi="Times New Roman"/>
          <w:sz w:val="28"/>
          <w:szCs w:val="28"/>
        </w:rPr>
        <w:t>Відповідно до статті 8 Закону України “Про адміністративні послуги”,  Положення про Головне управління Держгеокадастру у Закарпатській області, затвердженого наказом Державної служби України з питань геодезії, картографії та кадастру від 17.11.2016 № 308</w:t>
      </w:r>
      <w:r w:rsidR="00FF7242">
        <w:rPr>
          <w:rFonts w:ascii="Times New Roman" w:hAnsi="Times New Roman"/>
          <w:sz w:val="28"/>
          <w:szCs w:val="28"/>
        </w:rPr>
        <w:t xml:space="preserve"> (зі змінами)</w:t>
      </w:r>
      <w:r w:rsidRPr="00C5066A">
        <w:rPr>
          <w:rFonts w:ascii="Times New Roman" w:hAnsi="Times New Roman"/>
          <w:sz w:val="28"/>
          <w:szCs w:val="28"/>
        </w:rPr>
        <w:t>, у зв’язку із запровадженням Плану рахунків бухгалтерського обліку в державному секторі, затвердженого наказом  Міністерства фінансів України  від 31.12.2013 № 1203, зареєстрованому Міністерством юстиції України від 25.01.2014 № 161/24938</w:t>
      </w:r>
      <w:r>
        <w:rPr>
          <w:rFonts w:ascii="Times New Roman" w:hAnsi="Times New Roman"/>
          <w:sz w:val="28"/>
          <w:szCs w:val="28"/>
        </w:rPr>
        <w:t>,</w:t>
      </w:r>
    </w:p>
    <w:p w:rsidR="00C5066A" w:rsidRPr="00C5066A" w:rsidRDefault="00C5066A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982" w:rsidRDefault="001374DF" w:rsidP="00207982">
      <w:pPr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C5066A" w:rsidRPr="0053450E" w:rsidRDefault="001374DF" w:rsidP="00207982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C5066A" w:rsidRPr="00C5066A" w:rsidRDefault="00C5066A" w:rsidP="00B72333">
      <w:pPr>
        <w:tabs>
          <w:tab w:val="left" w:pos="9355"/>
          <w:tab w:val="left" w:pos="949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066A">
        <w:rPr>
          <w:rFonts w:ascii="Times New Roman" w:hAnsi="Times New Roman"/>
          <w:sz w:val="28"/>
          <w:szCs w:val="28"/>
        </w:rPr>
        <w:t>1. Внести зміни до наказів Головного управління Держгеокадастру у Закарпатській області від 07.11.2019 № 294 “Про затвердження Інформаційних та Технологічних карток адміністративних послуг, які надаються Головним управлінням Держгеок</w:t>
      </w:r>
      <w:r w:rsidR="00FF7242">
        <w:rPr>
          <w:rFonts w:ascii="Times New Roman" w:hAnsi="Times New Roman"/>
          <w:sz w:val="28"/>
          <w:szCs w:val="28"/>
        </w:rPr>
        <w:t>адастру у Закарпатській області</w:t>
      </w:r>
      <w:r w:rsidRPr="00C5066A">
        <w:rPr>
          <w:rFonts w:ascii="Times New Roman" w:hAnsi="Times New Roman"/>
          <w:sz w:val="28"/>
          <w:szCs w:val="28"/>
        </w:rPr>
        <w:t>”, від 07.11.2019 № 295 “Про затвердження Інформаційних та Технологічних карток адміністративних послуг, які надаються Відділами у районах Головного управління Держгеокадастру у Закарпатській області”</w:t>
      </w:r>
      <w:r w:rsidR="006D0791">
        <w:rPr>
          <w:rFonts w:ascii="Times New Roman" w:hAnsi="Times New Roman"/>
          <w:sz w:val="28"/>
          <w:szCs w:val="28"/>
        </w:rPr>
        <w:t>,</w:t>
      </w:r>
      <w:r w:rsidRPr="00C5066A">
        <w:rPr>
          <w:rFonts w:ascii="Times New Roman" w:hAnsi="Times New Roman"/>
          <w:sz w:val="28"/>
          <w:szCs w:val="28"/>
        </w:rPr>
        <w:t xml:space="preserve"> виклавши підпункт 11.3 пункту 11 Інформаційних карток адміністративних послуг, які надаються відділами у районах Головного управління та Головним управлінням Держгеокадастру у Закарпатській області як безпосередньо так і через центри надання адміністративних послуг на </w:t>
      </w:r>
      <w:r w:rsidR="00B72333">
        <w:rPr>
          <w:rFonts w:ascii="Times New Roman" w:hAnsi="Times New Roman"/>
          <w:sz w:val="28"/>
          <w:szCs w:val="28"/>
        </w:rPr>
        <w:t>платній основі у новій редакції (</w:t>
      </w:r>
      <w:r w:rsidRPr="00C5066A">
        <w:rPr>
          <w:rFonts w:ascii="Times New Roman" w:hAnsi="Times New Roman"/>
          <w:sz w:val="28"/>
          <w:szCs w:val="28"/>
        </w:rPr>
        <w:t>додається</w:t>
      </w:r>
      <w:r w:rsidR="00B72333">
        <w:rPr>
          <w:rFonts w:ascii="Times New Roman" w:hAnsi="Times New Roman"/>
          <w:sz w:val="28"/>
          <w:szCs w:val="28"/>
        </w:rPr>
        <w:t>), в</w:t>
      </w:r>
      <w:r w:rsidRPr="00C5066A">
        <w:rPr>
          <w:rFonts w:ascii="Times New Roman" w:hAnsi="Times New Roman"/>
          <w:sz w:val="28"/>
          <w:szCs w:val="28"/>
        </w:rPr>
        <w:t>станови</w:t>
      </w:r>
      <w:r w:rsidR="009158A0">
        <w:rPr>
          <w:rFonts w:ascii="Times New Roman" w:hAnsi="Times New Roman"/>
          <w:sz w:val="28"/>
          <w:szCs w:val="28"/>
        </w:rPr>
        <w:t>вши</w:t>
      </w:r>
      <w:r w:rsidRPr="00C5066A">
        <w:rPr>
          <w:rFonts w:ascii="Times New Roman" w:hAnsi="Times New Roman"/>
          <w:sz w:val="28"/>
          <w:szCs w:val="28"/>
        </w:rPr>
        <w:t xml:space="preserve">, що </w:t>
      </w:r>
      <w:r w:rsidR="00B72333">
        <w:rPr>
          <w:rFonts w:ascii="Times New Roman" w:hAnsi="Times New Roman"/>
          <w:sz w:val="28"/>
          <w:szCs w:val="28"/>
        </w:rPr>
        <w:t xml:space="preserve">зазначені </w:t>
      </w:r>
      <w:r w:rsidRPr="00C5066A">
        <w:rPr>
          <w:rFonts w:ascii="Times New Roman" w:hAnsi="Times New Roman"/>
          <w:sz w:val="28"/>
          <w:szCs w:val="28"/>
        </w:rPr>
        <w:t>зміни набирають чинності</w:t>
      </w:r>
      <w:r w:rsidRPr="00C5066A">
        <w:rPr>
          <w:rFonts w:ascii="Times New Roman" w:hAnsi="Times New Roman"/>
          <w:color w:val="000000"/>
          <w:sz w:val="20"/>
        </w:rPr>
        <w:t xml:space="preserve"> </w:t>
      </w:r>
      <w:r w:rsidRPr="00C5066A">
        <w:rPr>
          <w:rFonts w:ascii="Times New Roman" w:hAnsi="Times New Roman"/>
          <w:sz w:val="28"/>
          <w:szCs w:val="28"/>
        </w:rPr>
        <w:t>з 03.01.2020.</w:t>
      </w:r>
    </w:p>
    <w:p w:rsidR="00C5066A" w:rsidRPr="00C5066A" w:rsidRDefault="009158A0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066A" w:rsidRPr="00C5066A">
        <w:rPr>
          <w:rFonts w:ascii="Times New Roman" w:hAnsi="Times New Roman"/>
          <w:sz w:val="28"/>
          <w:szCs w:val="28"/>
        </w:rPr>
        <w:t>. Керівникам відділів у районах Головного управління Держгеокадастру у Закарпатській області:</w:t>
      </w:r>
    </w:p>
    <w:p w:rsidR="00C5066A" w:rsidRPr="00C5066A" w:rsidRDefault="00C5066A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066A">
        <w:rPr>
          <w:rFonts w:ascii="Times New Roman" w:hAnsi="Times New Roman"/>
          <w:sz w:val="28"/>
          <w:szCs w:val="28"/>
        </w:rPr>
        <w:t>2.1. Не допускати з 03.01.2020 прийом платежів за надання адміністративних послуг за старими розрахунковими</w:t>
      </w:r>
      <w:r w:rsidR="006D0791">
        <w:rPr>
          <w:rFonts w:ascii="Times New Roman" w:hAnsi="Times New Roman"/>
          <w:sz w:val="28"/>
          <w:szCs w:val="28"/>
        </w:rPr>
        <w:t xml:space="preserve"> рахунками</w:t>
      </w:r>
      <w:r w:rsidRPr="00C5066A">
        <w:rPr>
          <w:rFonts w:ascii="Times New Roman" w:hAnsi="Times New Roman"/>
          <w:sz w:val="28"/>
          <w:szCs w:val="28"/>
        </w:rPr>
        <w:t>;</w:t>
      </w:r>
    </w:p>
    <w:p w:rsidR="00C5066A" w:rsidRPr="00C5066A" w:rsidRDefault="00C5066A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066A">
        <w:rPr>
          <w:rFonts w:ascii="Times New Roman" w:hAnsi="Times New Roman"/>
          <w:sz w:val="28"/>
          <w:szCs w:val="28"/>
        </w:rPr>
        <w:lastRenderedPageBreak/>
        <w:t>2.2. Забезпечити оновлення інформації з врахуванням змін на інформаційному стенді відділів у районах Головного управління Держгеокадастру у Закарпатській області та центрах надання адміністративних послуг, офіційних веб-сайтах центрів надання адміністративних послуг.</w:t>
      </w:r>
    </w:p>
    <w:p w:rsidR="00C5066A" w:rsidRPr="00C5066A" w:rsidRDefault="00C5066A" w:rsidP="002079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066A">
        <w:rPr>
          <w:rFonts w:ascii="Times New Roman" w:hAnsi="Times New Roman"/>
          <w:sz w:val="28"/>
          <w:szCs w:val="28"/>
        </w:rPr>
        <w:t xml:space="preserve">3. Головному спеціалісту сектору взаємодії зі ЗМІ та громадськістю </w:t>
      </w:r>
      <w:r w:rsidR="00207982">
        <w:rPr>
          <w:rFonts w:ascii="Times New Roman" w:hAnsi="Times New Roman"/>
          <w:sz w:val="28"/>
          <w:szCs w:val="28"/>
        </w:rPr>
        <w:t xml:space="preserve">                  </w:t>
      </w:r>
      <w:r w:rsidRPr="00C5066A">
        <w:rPr>
          <w:rFonts w:ascii="Times New Roman" w:hAnsi="Times New Roman"/>
          <w:sz w:val="28"/>
          <w:szCs w:val="28"/>
        </w:rPr>
        <w:t>Неймет Н. М. забезпечити розміщення цього наказу на інформаційному стенді, офіційному веб-сайті Головного управління Держгеокадастру у Закарпатській області.</w:t>
      </w:r>
    </w:p>
    <w:p w:rsidR="00C5066A" w:rsidRPr="00C5066A" w:rsidRDefault="00C5066A" w:rsidP="00C506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066A">
        <w:rPr>
          <w:rFonts w:ascii="Times New Roman" w:hAnsi="Times New Roman"/>
          <w:sz w:val="28"/>
          <w:szCs w:val="28"/>
        </w:rPr>
        <w:t>4. 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207982" w:rsidRPr="00C5066A" w:rsidRDefault="00207982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B96C6E" w:rsidRDefault="00D94DD9" w:rsidP="00D94DD9">
      <w:pPr>
        <w:tabs>
          <w:tab w:val="left" w:pos="7088"/>
        </w:tabs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sz w:val="28"/>
          <w:szCs w:val="28"/>
        </w:rPr>
        <w:t>В. о. н</w:t>
      </w:r>
      <w:r w:rsidR="00A83C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Микола ОСТРОВСЬКИЙ</w:t>
      </w: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p w:rsidR="00C5066A" w:rsidRDefault="00C5066A" w:rsidP="00CE33B2">
      <w:pPr>
        <w:rPr>
          <w:rFonts w:ascii="Calibri" w:hAnsi="Calibri"/>
          <w:b/>
          <w:bCs/>
        </w:rPr>
      </w:pPr>
    </w:p>
    <w:sectPr w:rsidR="00C5066A" w:rsidSect="00BA51B8">
      <w:headerReference w:type="default" r:id="rId9"/>
      <w:pgSz w:w="11906" w:h="16838"/>
      <w:pgMar w:top="284" w:right="566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E7" w:rsidRDefault="00B73AE7" w:rsidP="00C8109D">
      <w:r>
        <w:separator/>
      </w:r>
    </w:p>
  </w:endnote>
  <w:endnote w:type="continuationSeparator" w:id="0">
    <w:p w:rsidR="00B73AE7" w:rsidRDefault="00B73AE7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E7" w:rsidRDefault="00B73AE7" w:rsidP="00C8109D">
      <w:r>
        <w:separator/>
      </w:r>
    </w:p>
  </w:footnote>
  <w:footnote w:type="continuationSeparator" w:id="0">
    <w:p w:rsidR="00B73AE7" w:rsidRDefault="00B73AE7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4B0AFE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C95402" w:rsidRPr="00C95402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05B4C"/>
    <w:rsid w:val="00124D74"/>
    <w:rsid w:val="00125BF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07982"/>
    <w:rsid w:val="00213979"/>
    <w:rsid w:val="00216771"/>
    <w:rsid w:val="00225A3E"/>
    <w:rsid w:val="002435B1"/>
    <w:rsid w:val="002445D2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435"/>
    <w:rsid w:val="002F2EA8"/>
    <w:rsid w:val="002F4D8F"/>
    <w:rsid w:val="003152B2"/>
    <w:rsid w:val="003157A2"/>
    <w:rsid w:val="00315B64"/>
    <w:rsid w:val="00316E34"/>
    <w:rsid w:val="00317981"/>
    <w:rsid w:val="00320F87"/>
    <w:rsid w:val="00335C8E"/>
    <w:rsid w:val="00355195"/>
    <w:rsid w:val="003559A0"/>
    <w:rsid w:val="00357D45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8762A"/>
    <w:rsid w:val="00494A05"/>
    <w:rsid w:val="004B0AFE"/>
    <w:rsid w:val="004C279A"/>
    <w:rsid w:val="004C590A"/>
    <w:rsid w:val="004D0385"/>
    <w:rsid w:val="004D47F0"/>
    <w:rsid w:val="004E0D2A"/>
    <w:rsid w:val="004F38D9"/>
    <w:rsid w:val="00501766"/>
    <w:rsid w:val="00516943"/>
    <w:rsid w:val="0052417C"/>
    <w:rsid w:val="0053450E"/>
    <w:rsid w:val="00557B59"/>
    <w:rsid w:val="0056033C"/>
    <w:rsid w:val="00562BE8"/>
    <w:rsid w:val="005711CC"/>
    <w:rsid w:val="005759FE"/>
    <w:rsid w:val="005A0A22"/>
    <w:rsid w:val="005A2A2E"/>
    <w:rsid w:val="005A33DB"/>
    <w:rsid w:val="005A5D29"/>
    <w:rsid w:val="005C2150"/>
    <w:rsid w:val="005C54F3"/>
    <w:rsid w:val="005C6F34"/>
    <w:rsid w:val="005D133C"/>
    <w:rsid w:val="005E6713"/>
    <w:rsid w:val="005F13F5"/>
    <w:rsid w:val="005F578F"/>
    <w:rsid w:val="0060422C"/>
    <w:rsid w:val="00630044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0791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77A4"/>
    <w:rsid w:val="007507D1"/>
    <w:rsid w:val="0075197C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07F43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2F4"/>
    <w:rsid w:val="008E685A"/>
    <w:rsid w:val="008E69A3"/>
    <w:rsid w:val="008F35E0"/>
    <w:rsid w:val="00900684"/>
    <w:rsid w:val="00903C0D"/>
    <w:rsid w:val="0090447C"/>
    <w:rsid w:val="009158A0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02F3"/>
    <w:rsid w:val="009A4AC2"/>
    <w:rsid w:val="009B633D"/>
    <w:rsid w:val="009B6FFC"/>
    <w:rsid w:val="009C57F8"/>
    <w:rsid w:val="009C5831"/>
    <w:rsid w:val="009C5E33"/>
    <w:rsid w:val="009C6C4F"/>
    <w:rsid w:val="009C7EE5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5CFC"/>
    <w:rsid w:val="00A41684"/>
    <w:rsid w:val="00A53B8E"/>
    <w:rsid w:val="00A56A1A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2333"/>
    <w:rsid w:val="00B73009"/>
    <w:rsid w:val="00B73AE7"/>
    <w:rsid w:val="00B90866"/>
    <w:rsid w:val="00B96C6E"/>
    <w:rsid w:val="00BA51B8"/>
    <w:rsid w:val="00BA66D4"/>
    <w:rsid w:val="00BC6D0C"/>
    <w:rsid w:val="00C0486D"/>
    <w:rsid w:val="00C12216"/>
    <w:rsid w:val="00C13A5D"/>
    <w:rsid w:val="00C35C89"/>
    <w:rsid w:val="00C447AC"/>
    <w:rsid w:val="00C5066A"/>
    <w:rsid w:val="00C50B09"/>
    <w:rsid w:val="00C51D7B"/>
    <w:rsid w:val="00C55707"/>
    <w:rsid w:val="00C63CAF"/>
    <w:rsid w:val="00C66D2C"/>
    <w:rsid w:val="00C73740"/>
    <w:rsid w:val="00C766D6"/>
    <w:rsid w:val="00C80D1E"/>
    <w:rsid w:val="00C81039"/>
    <w:rsid w:val="00C8109D"/>
    <w:rsid w:val="00C84CD4"/>
    <w:rsid w:val="00C87BEB"/>
    <w:rsid w:val="00C9069B"/>
    <w:rsid w:val="00C94410"/>
    <w:rsid w:val="00C95402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3760"/>
    <w:rsid w:val="00D66713"/>
    <w:rsid w:val="00D70C08"/>
    <w:rsid w:val="00D7401A"/>
    <w:rsid w:val="00D80B9C"/>
    <w:rsid w:val="00D84EE4"/>
    <w:rsid w:val="00D94DD9"/>
    <w:rsid w:val="00DA6719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49AC"/>
    <w:rsid w:val="00EA7766"/>
    <w:rsid w:val="00EC2D37"/>
    <w:rsid w:val="00EC648A"/>
    <w:rsid w:val="00ED0EF9"/>
    <w:rsid w:val="00ED2ACD"/>
    <w:rsid w:val="00ED72BB"/>
    <w:rsid w:val="00EE20A8"/>
    <w:rsid w:val="00F107A1"/>
    <w:rsid w:val="00F1415C"/>
    <w:rsid w:val="00F26345"/>
    <w:rsid w:val="00F320E9"/>
    <w:rsid w:val="00F34500"/>
    <w:rsid w:val="00F363CA"/>
    <w:rsid w:val="00F52178"/>
    <w:rsid w:val="00F629C1"/>
    <w:rsid w:val="00F62AC5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8E82-0D0B-4CDB-BC5E-5F7F17A0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2953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2</cp:revision>
  <cp:lastPrinted>2019-11-08T06:23:00Z</cp:lastPrinted>
  <dcterms:created xsi:type="dcterms:W3CDTF">2019-12-28T06:25:00Z</dcterms:created>
  <dcterms:modified xsi:type="dcterms:W3CDTF">2019-12-28T06:25:00Z</dcterms:modified>
</cp:coreProperties>
</file>